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8C" w:rsidRPr="00653454" w:rsidRDefault="00A50A40" w:rsidP="00A50A40">
      <w:pPr>
        <w:pStyle w:val="ConsPlusTitle"/>
        <w:ind w:firstLine="709"/>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ПРОЕКТ</w:t>
      </w:r>
    </w:p>
    <w:p w:rsidR="00312D8C" w:rsidRPr="00653454" w:rsidRDefault="00312D8C" w:rsidP="00A50A40">
      <w:pPr>
        <w:pStyle w:val="ConsPlusTitle"/>
        <w:ind w:firstLine="709"/>
        <w:jc w:val="center"/>
        <w:rPr>
          <w:rFonts w:ascii="Times New Roman" w:hAnsi="Times New Roman" w:cs="Times New Roman"/>
          <w:color w:val="000000" w:themeColor="text1"/>
          <w:sz w:val="24"/>
          <w:szCs w:val="24"/>
        </w:rPr>
      </w:pPr>
    </w:p>
    <w:p w:rsidR="00A50A40" w:rsidRDefault="00A50A40" w:rsidP="00A50A40">
      <w:pPr>
        <w:pStyle w:val="ConsPlusTitle"/>
        <w:ind w:firstLine="709"/>
        <w:jc w:val="center"/>
        <w:rPr>
          <w:rFonts w:ascii="Times New Roman" w:hAnsi="Times New Roman" w:cs="Times New Roman"/>
          <w:color w:val="000000" w:themeColor="text1"/>
          <w:sz w:val="24"/>
          <w:szCs w:val="24"/>
        </w:rPr>
      </w:pPr>
    </w:p>
    <w:p w:rsidR="00532D7D" w:rsidRPr="00653454" w:rsidRDefault="00532D7D" w:rsidP="009C25EF">
      <w:pPr>
        <w:pStyle w:val="ConsPlusTitle"/>
        <w:ind w:firstLine="709"/>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АДМИНИСТРАТИВНЫЙ РЕГЛАМЕНТ</w:t>
      </w:r>
    </w:p>
    <w:p w:rsidR="00532D7D" w:rsidRPr="00653454" w:rsidRDefault="00532D7D" w:rsidP="009C25EF">
      <w:pPr>
        <w:pStyle w:val="ConsPlusTitle"/>
        <w:ind w:firstLine="709"/>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ПРЕДОСТАВЛЕНИЯ МУНИЦИПАЛЬНОЙ УСЛУГИ "ПРЕДОСТАВЛЕНИЕВ СОБСТВЕННОСТЬ, АРЕНДУ, ПОСТОЯННОЕ (БЕССРОЧНОЕ)ПОЛЬЗОВАНИЕ, БЕЗВОЗМЕЗДНОЕ ПОЛЬЗОВАНИЕ ЗЕМЕЛЬНЫХ УЧАСТКОВ,РАСПОЛОЖЕННЫХ НА ТЕРРИТОРИИ МУНИЦИПАЛЬНОГО ОБРАЗОВАНИЯ,БЕЗ ПРОВЕДЕНИЯ ТОРГОВ"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 Общие положения</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653454">
          <w:rPr>
            <w:rFonts w:ascii="Times New Roman" w:hAnsi="Times New Roman" w:cs="Times New Roman"/>
            <w:color w:val="000000" w:themeColor="text1"/>
            <w:sz w:val="24"/>
            <w:szCs w:val="24"/>
          </w:rPr>
          <w:t>законе</w:t>
        </w:r>
      </w:hyperlink>
      <w:r w:rsidRPr="00653454">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312D8C" w:rsidRPr="00653454" w:rsidRDefault="00312D8C" w:rsidP="009C25EF">
      <w:pPr>
        <w:pStyle w:val="ConsPlusNormal"/>
        <w:ind w:firstLine="709"/>
        <w:jc w:val="both"/>
        <w:rPr>
          <w:rFonts w:ascii="Times New Roman" w:hAnsi="Times New Roman" w:cs="Times New Roman"/>
          <w:color w:val="000000" w:themeColor="text1"/>
          <w:sz w:val="24"/>
          <w:szCs w:val="24"/>
        </w:rPr>
      </w:pPr>
    </w:p>
    <w:p w:rsidR="00312D8C" w:rsidRPr="00653454" w:rsidRDefault="00312D8C" w:rsidP="00312D8C">
      <w:pPr>
        <w:pStyle w:val="ConsPlusNormal"/>
        <w:spacing w:line="360" w:lineRule="auto"/>
        <w:ind w:firstLine="709"/>
        <w:jc w:val="both"/>
        <w:rPr>
          <w:rFonts w:ascii="Times New Roman" w:hAnsi="Times New Roman" w:cs="Times New Roman"/>
          <w:b/>
          <w:color w:val="000000" w:themeColor="text1"/>
          <w:sz w:val="24"/>
          <w:szCs w:val="24"/>
        </w:rPr>
      </w:pPr>
      <w:bookmarkStart w:id="0" w:name="P17"/>
      <w:bookmarkEnd w:id="0"/>
      <w:r w:rsidRPr="00653454">
        <w:rPr>
          <w:rFonts w:ascii="Times New Roman" w:hAnsi="Times New Roman" w:cs="Times New Roman"/>
          <w:b/>
          <w:color w:val="000000" w:themeColor="text1"/>
          <w:sz w:val="24"/>
          <w:szCs w:val="24"/>
        </w:rPr>
        <w:t>1.2. Круг заявителей</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653454">
          <w:rPr>
            <w:rFonts w:ascii="Times New Roman" w:hAnsi="Times New Roman" w:cs="Times New Roman"/>
            <w:color w:val="000000" w:themeColor="text1"/>
            <w:sz w:val="24"/>
            <w:szCs w:val="24"/>
          </w:rPr>
          <w:t>частях 2</w:t>
        </w:r>
      </w:hyperlink>
      <w:r w:rsidRPr="00653454">
        <w:rPr>
          <w:rFonts w:ascii="Times New Roman" w:hAnsi="Times New Roman" w:cs="Times New Roman"/>
          <w:color w:val="000000" w:themeColor="text1"/>
          <w:sz w:val="24"/>
          <w:szCs w:val="24"/>
        </w:rPr>
        <w:t xml:space="preserve"> и </w:t>
      </w:r>
      <w:hyperlink r:id="rId7" w:history="1">
        <w:r w:rsidRPr="00653454">
          <w:rPr>
            <w:rFonts w:ascii="Times New Roman" w:hAnsi="Times New Roman" w:cs="Times New Roman"/>
            <w:color w:val="000000" w:themeColor="text1"/>
            <w:sz w:val="24"/>
            <w:szCs w:val="24"/>
          </w:rPr>
          <w:t>3 статьи 1</w:t>
        </w:r>
      </w:hyperlink>
      <w:r w:rsidRPr="00653454">
        <w:rPr>
          <w:rFonts w:ascii="Times New Roman" w:hAnsi="Times New Roman" w:cs="Times New Roman"/>
          <w:color w:val="000000" w:themeColor="text1"/>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w:t>
      </w:r>
      <w:r w:rsidR="00312D8C" w:rsidRPr="00E57C0C">
        <w:rPr>
          <w:rFonts w:ascii="Times New Roman" w:hAnsi="Times New Roman" w:cs="Times New Roman"/>
          <w:color w:val="000000" w:themeColor="text1"/>
          <w:sz w:val="24"/>
          <w:szCs w:val="24"/>
        </w:rPr>
        <w:t xml:space="preserve">в том числе в порядке, установленном </w:t>
      </w:r>
      <w:hyperlink r:id="rId8" w:history="1">
        <w:r w:rsidR="00312D8C" w:rsidRPr="00E57C0C">
          <w:rPr>
            <w:rFonts w:ascii="Times New Roman" w:hAnsi="Times New Roman" w:cs="Times New Roman"/>
            <w:color w:val="000000" w:themeColor="text1"/>
            <w:sz w:val="24"/>
            <w:szCs w:val="24"/>
          </w:rPr>
          <w:t>статьей 15.1</w:t>
        </w:r>
      </w:hyperlink>
      <w:r w:rsidR="00312D8C" w:rsidRPr="00E57C0C">
        <w:rPr>
          <w:rFonts w:ascii="Times New Roman" w:hAnsi="Times New Roman" w:cs="Times New Roman"/>
          <w:color w:val="000000" w:themeColor="text1"/>
          <w:sz w:val="24"/>
          <w:szCs w:val="24"/>
        </w:rPr>
        <w:t xml:space="preserve"> Закона № 210-ФЗ (в случае, если отсутствует муниципальный правовой акт об утверждении перечня муниципальных услуг, </w:t>
      </w:r>
      <w:r w:rsidR="00312D8C" w:rsidRPr="00E57C0C">
        <w:rPr>
          <w:rFonts w:ascii="Times New Roman" w:hAnsi="Times New Roman" w:cs="Times New Roman"/>
          <w:iCs/>
          <w:color w:val="000000" w:themeColor="text1"/>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312D8C" w:rsidRPr="00E57C0C">
        <w:rPr>
          <w:rFonts w:ascii="Times New Roman" w:hAnsi="Times New Roman" w:cs="Times New Roman"/>
          <w:color w:val="000000" w:themeColor="text1"/>
          <w:sz w:val="24"/>
          <w:szCs w:val="24"/>
        </w:rPr>
        <w:t>, выраженным</w:t>
      </w:r>
      <w:r w:rsidR="00312D8C" w:rsidRPr="00653454">
        <w:rPr>
          <w:rFonts w:ascii="Times New Roman" w:hAnsi="Times New Roman" w:cs="Times New Roman"/>
          <w:color w:val="000000" w:themeColor="text1"/>
          <w:sz w:val="24"/>
          <w:szCs w:val="24"/>
        </w:rPr>
        <w:t xml:space="preserve"> в письменной или электронной форме</w:t>
      </w:r>
      <w:r w:rsidRPr="00653454">
        <w:rPr>
          <w:rFonts w:ascii="Times New Roman" w:hAnsi="Times New Roman" w:cs="Times New Roman"/>
          <w:color w:val="000000" w:themeColor="text1"/>
          <w:sz w:val="24"/>
          <w:szCs w:val="24"/>
        </w:rPr>
        <w:t>.</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312D8C" w:rsidRPr="00653454" w:rsidRDefault="00312D8C" w:rsidP="00312D8C">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312D8C" w:rsidRPr="00653454" w:rsidRDefault="00312D8C" w:rsidP="00312D8C">
      <w:pPr>
        <w:spacing w:before="0" w:line="240" w:lineRule="auto"/>
        <w:rPr>
          <w:rFonts w:ascii="Times New Roman" w:hAnsi="Times New Roman" w:cs="Times New Roman"/>
          <w:color w:val="000000" w:themeColor="text1"/>
          <w:sz w:val="24"/>
          <w:szCs w:val="24"/>
        </w:rPr>
      </w:pPr>
      <w:bookmarkStart w:id="1" w:name="P43"/>
      <w:bookmarkEnd w:id="1"/>
      <w:r w:rsidRPr="00653454">
        <w:rPr>
          <w:rFonts w:ascii="Times New Roman" w:hAnsi="Times New Roman" w:cs="Times New Roman"/>
          <w:color w:val="000000" w:themeColor="text1"/>
          <w:sz w:val="24"/>
          <w:szCs w:val="24"/>
        </w:rPr>
        <w:t xml:space="preserve">1.3.1. Порядок получения информации по вопросам предоставления муниципальной услуги. </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Информацию по вопросам предоставления муниципальной услуги и</w:t>
      </w:r>
      <w:r w:rsidRPr="00653454">
        <w:rPr>
          <w:rFonts w:ascii="Times New Roman" w:hAnsi="Times New Roman" w:cs="Times New Roman"/>
          <w:color w:val="000000" w:themeColor="text1"/>
          <w:sz w:val="24"/>
          <w:szCs w:val="24"/>
          <w:lang w:val="en-US"/>
        </w:rPr>
        <w:t> </w:t>
      </w:r>
      <w:r w:rsidRPr="00653454">
        <w:rPr>
          <w:rFonts w:ascii="Times New Roman" w:hAnsi="Times New Roman" w:cs="Times New Roman"/>
          <w:color w:val="000000" w:themeColor="text1"/>
          <w:sz w:val="24"/>
          <w:szCs w:val="24"/>
        </w:rPr>
        <w:t>услуг, которые являются необходимыми и обязательными для</w:t>
      </w:r>
      <w:r w:rsidRPr="00653454">
        <w:rPr>
          <w:rFonts w:ascii="Times New Roman" w:hAnsi="Times New Roman" w:cs="Times New Roman"/>
          <w:color w:val="000000" w:themeColor="text1"/>
          <w:sz w:val="24"/>
          <w:szCs w:val="24"/>
          <w:lang w:val="en-US"/>
        </w:rPr>
        <w:t> </w:t>
      </w:r>
      <w:r w:rsidRPr="00653454">
        <w:rPr>
          <w:rFonts w:ascii="Times New Roman" w:hAnsi="Times New Roman" w:cs="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на официальном сайте </w:t>
      </w:r>
      <w:r w:rsidRPr="00653454">
        <w:rPr>
          <w:rFonts w:ascii="Times New Roman" w:hAnsi="Times New Roman" w:cs="Times New Roman"/>
          <w:color w:val="000000" w:themeColor="text1"/>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653454">
        <w:rPr>
          <w:rFonts w:ascii="Times New Roman" w:hAnsi="Times New Roman" w:cs="Times New Roman"/>
          <w:color w:val="000000" w:themeColor="text1"/>
          <w:sz w:val="24"/>
          <w:szCs w:val="24"/>
        </w:rPr>
        <w:t>;</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 информационных стендах в местах предоставления муниципальной услуги;</w:t>
      </w:r>
    </w:p>
    <w:p w:rsidR="00312D8C" w:rsidRPr="00653454" w:rsidRDefault="00312D8C" w:rsidP="00312D8C">
      <w:pPr>
        <w:pStyle w:val="punct"/>
        <w:numPr>
          <w:ilvl w:val="0"/>
          <w:numId w:val="0"/>
        </w:numPr>
        <w:spacing w:line="240" w:lineRule="auto"/>
        <w:ind w:firstLine="709"/>
        <w:rPr>
          <w:color w:val="000000" w:themeColor="text1"/>
          <w:sz w:val="24"/>
          <w:szCs w:val="24"/>
        </w:rPr>
      </w:pPr>
      <w:r w:rsidRPr="00653454">
        <w:rPr>
          <w:color w:val="000000" w:themeColor="text1"/>
          <w:sz w:val="24"/>
          <w:szCs w:val="24"/>
        </w:rPr>
        <w:t xml:space="preserve">при личном обращении заявителя в администрацию </w:t>
      </w:r>
      <w:r w:rsidR="00A50A40">
        <w:rPr>
          <w:color w:val="000000" w:themeColor="text1"/>
          <w:sz w:val="24"/>
          <w:szCs w:val="24"/>
        </w:rPr>
        <w:t>Светловского сельского поселения</w:t>
      </w:r>
      <w:r w:rsidRPr="00653454">
        <w:rPr>
          <w:color w:val="000000" w:themeColor="text1"/>
          <w:sz w:val="24"/>
          <w:szCs w:val="24"/>
        </w:rPr>
        <w:t xml:space="preserve"> или многофункциональный центр;</w:t>
      </w:r>
    </w:p>
    <w:p w:rsidR="00312D8C" w:rsidRPr="00653454" w:rsidRDefault="00312D8C" w:rsidP="00312D8C">
      <w:pPr>
        <w:pStyle w:val="punct"/>
        <w:numPr>
          <w:ilvl w:val="0"/>
          <w:numId w:val="0"/>
        </w:numPr>
        <w:spacing w:line="240" w:lineRule="auto"/>
        <w:ind w:firstLine="709"/>
        <w:rPr>
          <w:color w:val="000000" w:themeColor="text1"/>
          <w:sz w:val="24"/>
          <w:szCs w:val="24"/>
        </w:rPr>
      </w:pPr>
      <w:r w:rsidRPr="00653454">
        <w:rPr>
          <w:color w:val="000000" w:themeColor="text1"/>
          <w:sz w:val="24"/>
          <w:szCs w:val="24"/>
        </w:rPr>
        <w:t>при обращении в письменной форме, в форме электронного документа;</w:t>
      </w:r>
    </w:p>
    <w:p w:rsidR="00312D8C" w:rsidRPr="00653454" w:rsidRDefault="00312D8C" w:rsidP="00312D8C">
      <w:pPr>
        <w:pStyle w:val="punct"/>
        <w:numPr>
          <w:ilvl w:val="0"/>
          <w:numId w:val="0"/>
        </w:numPr>
        <w:spacing w:line="240" w:lineRule="auto"/>
        <w:ind w:firstLine="709"/>
        <w:rPr>
          <w:color w:val="000000" w:themeColor="text1"/>
          <w:sz w:val="24"/>
          <w:szCs w:val="24"/>
        </w:rPr>
      </w:pPr>
      <w:r w:rsidRPr="00653454">
        <w:rPr>
          <w:color w:val="000000" w:themeColor="text1"/>
          <w:sz w:val="24"/>
          <w:szCs w:val="24"/>
        </w:rPr>
        <w:t>по телефону.</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53454">
        <w:rPr>
          <w:rFonts w:ascii="Times New Roman" w:hAnsi="Times New Roman" w:cs="Times New Roman"/>
          <w:color w:val="000000" w:themeColor="text1"/>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53454">
        <w:rPr>
          <w:rFonts w:ascii="Times New Roman" w:hAnsi="Times New Roman" w:cs="Times New Roman"/>
          <w:color w:val="000000" w:themeColor="text1"/>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12D8C" w:rsidRPr="00653454" w:rsidRDefault="00312D8C" w:rsidP="00312D8C">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lang w:eastAsia="ru-RU"/>
        </w:rPr>
        <w:t xml:space="preserve">1.3.5. </w:t>
      </w:r>
      <w:r w:rsidRPr="00653454">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653454">
        <w:rPr>
          <w:rFonts w:ascii="Times New Roman" w:hAnsi="Times New Roman" w:cs="Times New Roman"/>
          <w:color w:val="000000" w:themeColor="text1"/>
          <w:sz w:val="24"/>
          <w:szCs w:val="24"/>
          <w:lang w:eastAsia="ru-RU"/>
        </w:rPr>
        <w:t>1.3.6. Порядок, форма, место размещения и способы получения справочной информации.</w:t>
      </w:r>
    </w:p>
    <w:p w:rsidR="00312D8C" w:rsidRPr="00653454" w:rsidRDefault="00312D8C" w:rsidP="00312D8C">
      <w:pPr>
        <w:autoSpaceDE w:val="0"/>
        <w:autoSpaceDN w:val="0"/>
        <w:adjustRightInd w:val="0"/>
        <w:spacing w:before="0" w:line="240" w:lineRule="auto"/>
        <w:rPr>
          <w:rFonts w:ascii="Times New Roman" w:hAnsi="Times New Roman" w:cs="Times New Roman"/>
          <w:color w:val="000000" w:themeColor="text1"/>
          <w:sz w:val="24"/>
          <w:szCs w:val="24"/>
          <w:lang w:eastAsia="ru-RU"/>
        </w:rPr>
      </w:pPr>
      <w:proofErr w:type="gramStart"/>
      <w:r w:rsidRPr="00653454">
        <w:rPr>
          <w:rFonts w:ascii="Times New Roman" w:hAnsi="Times New Roman" w:cs="Times New Roman"/>
          <w:color w:val="000000" w:themeColor="text1"/>
          <w:sz w:val="24"/>
          <w:szCs w:val="24"/>
          <w:lang w:eastAsia="ru-RU"/>
        </w:rPr>
        <w:t xml:space="preserve">Информацию о месте нахождения, графике работы администрации </w:t>
      </w:r>
      <w:r w:rsidR="00A50A40">
        <w:rPr>
          <w:rFonts w:ascii="Times New Roman" w:hAnsi="Times New Roman" w:cs="Times New Roman"/>
          <w:color w:val="000000" w:themeColor="text1"/>
          <w:sz w:val="24"/>
          <w:szCs w:val="24"/>
          <w:lang w:eastAsia="ru-RU"/>
        </w:rPr>
        <w:t>Светловского сельского поселения</w:t>
      </w:r>
      <w:r w:rsidRPr="00653454">
        <w:rPr>
          <w:rFonts w:ascii="Times New Roman" w:hAnsi="Times New Roman" w:cs="Times New Roman"/>
          <w:color w:val="000000" w:themeColor="text1"/>
          <w:sz w:val="24"/>
          <w:szCs w:val="24"/>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A50A40">
        <w:rPr>
          <w:rFonts w:ascii="Times New Roman" w:hAnsi="Times New Roman" w:cs="Times New Roman"/>
          <w:color w:val="000000" w:themeColor="text1"/>
          <w:sz w:val="24"/>
          <w:szCs w:val="24"/>
          <w:lang w:eastAsia="ru-RU"/>
        </w:rPr>
        <w:t>Светловского сельского поселения</w:t>
      </w:r>
      <w:r w:rsidRPr="00653454">
        <w:rPr>
          <w:rFonts w:ascii="Times New Roman" w:hAnsi="Times New Roman" w:cs="Times New Roman"/>
          <w:color w:val="000000" w:themeColor="text1"/>
          <w:sz w:val="24"/>
          <w:szCs w:val="24"/>
          <w:lang w:eastAsia="ru-RU"/>
        </w:rPr>
        <w:t xml:space="preserve"> организаций, участвующих в предоставлении муниципальной услуги, адреса официального сайта, а также электронной почты</w:t>
      </w:r>
      <w:proofErr w:type="gramEnd"/>
      <w:r w:rsidRPr="00653454">
        <w:rPr>
          <w:rFonts w:ascii="Times New Roman" w:hAnsi="Times New Roman" w:cs="Times New Roman"/>
          <w:color w:val="000000" w:themeColor="text1"/>
          <w:sz w:val="24"/>
          <w:szCs w:val="24"/>
          <w:lang w:eastAsia="ru-RU"/>
        </w:rPr>
        <w:t xml:space="preserve"> и (или) формы обратной связи администрации </w:t>
      </w:r>
      <w:r w:rsidR="00A50A40">
        <w:rPr>
          <w:rFonts w:ascii="Times New Roman" w:hAnsi="Times New Roman" w:cs="Times New Roman"/>
          <w:color w:val="000000" w:themeColor="text1"/>
          <w:sz w:val="24"/>
          <w:szCs w:val="24"/>
          <w:lang w:eastAsia="ru-RU"/>
        </w:rPr>
        <w:t>Светловского сельского поселения</w:t>
      </w:r>
      <w:r w:rsidR="00A50A40" w:rsidRPr="00653454">
        <w:rPr>
          <w:rFonts w:ascii="Times New Roman" w:hAnsi="Times New Roman" w:cs="Times New Roman"/>
          <w:color w:val="000000" w:themeColor="text1"/>
          <w:sz w:val="24"/>
          <w:szCs w:val="24"/>
          <w:lang w:eastAsia="ru-RU"/>
        </w:rPr>
        <w:t xml:space="preserve"> </w:t>
      </w:r>
      <w:r w:rsidRPr="00653454">
        <w:rPr>
          <w:rFonts w:ascii="Times New Roman" w:hAnsi="Times New Roman" w:cs="Times New Roman"/>
          <w:color w:val="000000" w:themeColor="text1"/>
          <w:sz w:val="24"/>
          <w:szCs w:val="24"/>
          <w:lang w:eastAsia="ru-RU"/>
        </w:rPr>
        <w:t>в сети «Интернет», можно получить:</w:t>
      </w:r>
    </w:p>
    <w:p w:rsidR="00312D8C" w:rsidRPr="00653454" w:rsidRDefault="00312D8C" w:rsidP="00312D8C">
      <w:pPr>
        <w:tabs>
          <w:tab w:val="left" w:pos="9072"/>
        </w:tabs>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на информационном стенде, находящемся  администрации </w:t>
      </w:r>
      <w:r w:rsidR="00A50A40">
        <w:rPr>
          <w:rFonts w:ascii="Times New Roman" w:hAnsi="Times New Roman" w:cs="Times New Roman"/>
          <w:color w:val="000000" w:themeColor="text1"/>
          <w:sz w:val="24"/>
          <w:szCs w:val="24"/>
          <w:lang w:eastAsia="ru-RU"/>
        </w:rPr>
        <w:t>Светловского сельского поселения</w:t>
      </w:r>
      <w:r w:rsidRPr="00653454">
        <w:rPr>
          <w:rFonts w:ascii="Times New Roman" w:hAnsi="Times New Roman" w:cs="Times New Roman"/>
          <w:bCs/>
          <w:color w:val="000000" w:themeColor="text1"/>
          <w:sz w:val="24"/>
          <w:szCs w:val="24"/>
        </w:rPr>
        <w:t>;</w:t>
      </w:r>
    </w:p>
    <w:p w:rsidR="00312D8C" w:rsidRPr="00653454" w:rsidRDefault="00312D8C" w:rsidP="00312D8C">
      <w:pPr>
        <w:tabs>
          <w:tab w:val="left" w:pos="9072"/>
        </w:tabs>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 «Федеральный реестр государственных и муниципальных услуг (функций)» (далее – федеральный реестр);</w:t>
      </w:r>
    </w:p>
    <w:p w:rsidR="00312D8C" w:rsidRPr="00653454" w:rsidRDefault="00312D8C" w:rsidP="00312D8C">
      <w:pPr>
        <w:tabs>
          <w:tab w:val="left" w:pos="9072"/>
        </w:tabs>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на Едином портале </w:t>
      </w:r>
      <w:r w:rsidRPr="00653454">
        <w:rPr>
          <w:rFonts w:ascii="Times New Roman" w:hAnsi="Times New Roman" w:cs="Times New Roman"/>
          <w:color w:val="000000" w:themeColor="text1"/>
          <w:sz w:val="24"/>
          <w:szCs w:val="24"/>
        </w:rPr>
        <w:t>государственных и муниципальных услуг (функций)</w:t>
      </w:r>
      <w:r w:rsidRPr="00653454">
        <w:rPr>
          <w:rFonts w:ascii="Times New Roman" w:hAnsi="Times New Roman" w:cs="Times New Roman"/>
          <w:bCs/>
          <w:color w:val="000000" w:themeColor="text1"/>
          <w:sz w:val="24"/>
          <w:szCs w:val="24"/>
        </w:rPr>
        <w:t>;</w:t>
      </w:r>
    </w:p>
    <w:p w:rsidR="00312D8C" w:rsidRPr="00653454" w:rsidRDefault="00312D8C" w:rsidP="00312D8C">
      <w:pPr>
        <w:tabs>
          <w:tab w:val="left" w:pos="9072"/>
        </w:tabs>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на </w:t>
      </w:r>
      <w:r w:rsidRPr="00653454">
        <w:rPr>
          <w:rFonts w:ascii="Times New Roman" w:hAnsi="Times New Roman" w:cs="Times New Roman"/>
          <w:color w:val="000000" w:themeColor="text1"/>
          <w:sz w:val="24"/>
          <w:szCs w:val="24"/>
        </w:rPr>
        <w:t>Портале Кировской области</w:t>
      </w:r>
      <w:r w:rsidRPr="00653454">
        <w:rPr>
          <w:rFonts w:ascii="Times New Roman" w:hAnsi="Times New Roman" w:cs="Times New Roman"/>
          <w:bCs/>
          <w:color w:val="000000" w:themeColor="text1"/>
          <w:sz w:val="24"/>
          <w:szCs w:val="24"/>
        </w:rPr>
        <w:t>;</w:t>
      </w:r>
    </w:p>
    <w:p w:rsidR="00312D8C" w:rsidRPr="00653454" w:rsidRDefault="00312D8C" w:rsidP="00312D8C">
      <w:pPr>
        <w:tabs>
          <w:tab w:val="left" w:pos="9072"/>
        </w:tabs>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312D8C" w:rsidRPr="00653454" w:rsidRDefault="00312D8C" w:rsidP="00312D8C">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bCs/>
          <w:color w:val="000000" w:themeColor="text1"/>
          <w:sz w:val="24"/>
          <w:szCs w:val="24"/>
        </w:rPr>
        <w:t>по телефону.</w:t>
      </w:r>
    </w:p>
    <w:p w:rsidR="00312D8C" w:rsidRPr="00653454" w:rsidRDefault="00312D8C" w:rsidP="00312D8C">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1.3.7. Информация о муниципальной услуге внесена в Реестр муниципальных услуг муниципального образования «</w:t>
      </w:r>
      <w:proofErr w:type="spellStart"/>
      <w:r w:rsidRPr="00653454">
        <w:rPr>
          <w:rFonts w:ascii="Times New Roman" w:hAnsi="Times New Roman" w:cs="Times New Roman"/>
          <w:color w:val="000000" w:themeColor="text1"/>
          <w:sz w:val="24"/>
          <w:szCs w:val="24"/>
        </w:rPr>
        <w:t>__</w:t>
      </w:r>
      <w:r w:rsidR="00A50A40">
        <w:rPr>
          <w:rFonts w:ascii="Times New Roman" w:hAnsi="Times New Roman" w:cs="Times New Roman"/>
          <w:color w:val="000000" w:themeColor="text1"/>
          <w:sz w:val="24"/>
          <w:szCs w:val="24"/>
        </w:rPr>
        <w:t>Светловское</w:t>
      </w:r>
      <w:proofErr w:type="spellEnd"/>
      <w:r w:rsidR="00A50A40">
        <w:rPr>
          <w:rFonts w:ascii="Times New Roman" w:hAnsi="Times New Roman" w:cs="Times New Roman"/>
          <w:color w:val="000000" w:themeColor="text1"/>
          <w:sz w:val="24"/>
          <w:szCs w:val="24"/>
        </w:rPr>
        <w:t xml:space="preserve"> сельское поселение»</w:t>
      </w:r>
    </w:p>
    <w:p w:rsidR="00312D8C" w:rsidRPr="00653454" w:rsidRDefault="00A50A40" w:rsidP="00312D8C">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 Стандарт предоставления муниципальной услуги</w:t>
      </w:r>
    </w:p>
    <w:p w:rsidR="00312D8C" w:rsidRPr="00653454" w:rsidRDefault="00532D7D" w:rsidP="009C25EF">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 Наименование муниципальной услуги</w:t>
      </w:r>
    </w:p>
    <w:p w:rsidR="00532D7D" w:rsidRPr="00653454" w:rsidRDefault="001E25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w:t>
      </w:r>
      <w:r w:rsidR="00532D7D" w:rsidRPr="00653454">
        <w:rPr>
          <w:rFonts w:ascii="Times New Roman" w:hAnsi="Times New Roman" w:cs="Times New Roman"/>
          <w:color w:val="000000" w:themeColor="text1"/>
          <w:sz w:val="24"/>
          <w:szCs w:val="24"/>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653454">
        <w:rPr>
          <w:rFonts w:ascii="Times New Roman" w:hAnsi="Times New Roman" w:cs="Times New Roman"/>
          <w:color w:val="000000" w:themeColor="text1"/>
          <w:sz w:val="24"/>
          <w:szCs w:val="24"/>
        </w:rPr>
        <w:t>»</w:t>
      </w:r>
      <w:r w:rsidR="00532D7D" w:rsidRPr="00653454">
        <w:rPr>
          <w:rFonts w:ascii="Times New Roman" w:hAnsi="Times New Roman" w:cs="Times New Roman"/>
          <w:color w:val="000000" w:themeColor="text1"/>
          <w:sz w:val="24"/>
          <w:szCs w:val="24"/>
        </w:rPr>
        <w:t xml:space="preserve"> (далее - муниципальная услуга).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2.2. Муниципальная услуга предоставляется администрацией муниципального образования  </w:t>
      </w:r>
      <w:r w:rsidR="00A50A40">
        <w:rPr>
          <w:rFonts w:ascii="Times New Roman" w:hAnsi="Times New Roman" w:cs="Times New Roman"/>
          <w:color w:val="000000" w:themeColor="text1"/>
          <w:sz w:val="24"/>
          <w:szCs w:val="24"/>
        </w:rPr>
        <w:t xml:space="preserve">Светловское сельское поселение </w:t>
      </w:r>
      <w:r w:rsidRPr="00653454">
        <w:rPr>
          <w:rFonts w:ascii="Times New Roman" w:hAnsi="Times New Roman" w:cs="Times New Roman"/>
          <w:color w:val="000000" w:themeColor="text1"/>
          <w:sz w:val="24"/>
          <w:szCs w:val="24"/>
        </w:rPr>
        <w:t>(далее - Администрация) в лице уполномоченного органа.</w:t>
      </w:r>
    </w:p>
    <w:p w:rsidR="001E257D" w:rsidRPr="00653454" w:rsidRDefault="001E257D" w:rsidP="001E257D">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lastRenderedPageBreak/>
        <w:t xml:space="preserve">2.3. Результат предоставления муниципальной услуги. </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принятие решения об отказе в предоставлении земельного участка и направление принятого решения заявителю.</w:t>
      </w:r>
    </w:p>
    <w:p w:rsidR="001E257D" w:rsidRPr="00653454" w:rsidRDefault="001E257D" w:rsidP="001E257D">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2.4. Срок предоставления муниципальной услуги.</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Срок предоставления муниципальной услуги составляет </w:t>
      </w:r>
      <w:r w:rsidR="00A50A40">
        <w:rPr>
          <w:rFonts w:ascii="Times New Roman" w:hAnsi="Times New Roman" w:cs="Times New Roman"/>
          <w:color w:val="000000" w:themeColor="text1"/>
          <w:sz w:val="24"/>
          <w:szCs w:val="24"/>
        </w:rPr>
        <w:t>10</w:t>
      </w:r>
      <w:r w:rsidRPr="00653454">
        <w:rPr>
          <w:rFonts w:ascii="Times New Roman" w:hAnsi="Times New Roman" w:cs="Times New Roman"/>
          <w:color w:val="000000" w:themeColor="text1"/>
          <w:sz w:val="24"/>
          <w:szCs w:val="24"/>
        </w:rPr>
        <w:t xml:space="preserve"> дней со дня </w:t>
      </w:r>
      <w:r w:rsidR="00EE40EC" w:rsidRPr="00653454">
        <w:rPr>
          <w:rFonts w:ascii="Times New Roman" w:hAnsi="Times New Roman" w:cs="Times New Roman"/>
          <w:color w:val="000000" w:themeColor="text1"/>
          <w:sz w:val="24"/>
          <w:szCs w:val="24"/>
        </w:rPr>
        <w:t xml:space="preserve">поступления заявления в уполномоченный орган. </w:t>
      </w:r>
      <w:r w:rsidRPr="00653454">
        <w:rPr>
          <w:rFonts w:ascii="Times New Roman" w:hAnsi="Times New Roman" w:cs="Times New Roman"/>
          <w:color w:val="000000" w:themeColor="text1"/>
          <w:sz w:val="24"/>
          <w:szCs w:val="24"/>
        </w:rPr>
        <w:t>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уполномоченный орган. В указанный срок не включается срок выдачи результатов предоставления муниципальной услуги заявителю.</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2.11.3. Срок и порядок регистрации запроса о предоставлении муниципальной услуги.</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представленное в письменной форме, регистрируется в установленном порядке в день поступления (если документы поступили до 17-00). Если документы поступили после 17-00, то их регистрация осуществляется на следующий рабочий день.</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1E257D" w:rsidRPr="00653454" w:rsidRDefault="001E257D" w:rsidP="001E257D">
      <w:pPr>
        <w:pStyle w:val="ConsPlusNormal"/>
        <w:ind w:firstLine="709"/>
        <w:jc w:val="both"/>
        <w:rPr>
          <w:rFonts w:ascii="Times New Roman" w:hAnsi="Times New Roman" w:cs="Times New Roman"/>
          <w:b/>
          <w:color w:val="000000" w:themeColor="text1"/>
          <w:sz w:val="24"/>
          <w:szCs w:val="24"/>
        </w:rPr>
      </w:pPr>
      <w:bookmarkStart w:id="2" w:name="P47"/>
      <w:bookmarkEnd w:id="2"/>
      <w:r w:rsidRPr="00653454">
        <w:rPr>
          <w:rFonts w:ascii="Times New Roman" w:hAnsi="Times New Roman" w:cs="Times New Roman"/>
          <w:b/>
          <w:color w:val="000000" w:themeColor="text1"/>
          <w:sz w:val="24"/>
          <w:szCs w:val="24"/>
        </w:rPr>
        <w:t>2.5. Нормативные правовые акты, регулирующие предоставление муниципальной услуги.</w:t>
      </w:r>
    </w:p>
    <w:p w:rsidR="001E257D" w:rsidRPr="00653454" w:rsidRDefault="001E257D" w:rsidP="001E257D">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653454">
        <w:rPr>
          <w:rFonts w:ascii="Times New Roman" w:eastAsiaTheme="minorHAnsi" w:hAnsi="Times New Roman" w:cs="Times New Roman"/>
          <w:color w:val="000000" w:themeColor="text1"/>
          <w:sz w:val="24"/>
          <w:szCs w:val="24"/>
          <w:lang w:eastAsia="en-US"/>
        </w:rPr>
        <w:t xml:space="preserve">в федеральном реестре, в </w:t>
      </w:r>
      <w:r w:rsidRPr="00653454">
        <w:rPr>
          <w:rFonts w:ascii="Times New Roman" w:hAnsi="Times New Roman" w:cs="Times New Roman"/>
          <w:bCs/>
          <w:color w:val="000000" w:themeColor="text1"/>
          <w:sz w:val="24"/>
          <w:szCs w:val="24"/>
        </w:rPr>
        <w:t xml:space="preserve">Едином портале </w:t>
      </w:r>
      <w:r w:rsidRPr="00653454">
        <w:rPr>
          <w:rFonts w:ascii="Times New Roman" w:hAnsi="Times New Roman" w:cs="Times New Roman"/>
          <w:color w:val="000000" w:themeColor="text1"/>
          <w:sz w:val="24"/>
          <w:szCs w:val="24"/>
        </w:rPr>
        <w:t>государственных и муниципальных услуг (функций).</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b/>
          <w:color w:val="000000" w:themeColor="text1"/>
          <w:sz w:val="24"/>
          <w:szCs w:val="24"/>
        </w:rPr>
        <w:t>2.6. Исчерпывающий перечень документов, необходимых для предоставления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w:t>
      </w:r>
      <w:r w:rsidR="00925E65" w:rsidRPr="00653454">
        <w:rPr>
          <w:rFonts w:ascii="Times New Roman" w:hAnsi="Times New Roman" w:cs="Times New Roman"/>
          <w:color w:val="000000" w:themeColor="text1"/>
          <w:sz w:val="24"/>
          <w:szCs w:val="24"/>
        </w:rPr>
        <w:t>6</w:t>
      </w:r>
      <w:r w:rsidRPr="00653454">
        <w:rPr>
          <w:rFonts w:ascii="Times New Roman" w:hAnsi="Times New Roman" w:cs="Times New Roman"/>
          <w:color w:val="000000" w:themeColor="text1"/>
          <w:sz w:val="24"/>
          <w:szCs w:val="24"/>
        </w:rPr>
        <w:t>.1. Для предоставления муниципальной услуги заявитель представляет:</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bookmarkStart w:id="3" w:name="P49"/>
      <w:bookmarkEnd w:id="3"/>
      <w:r w:rsidRPr="00653454">
        <w:rPr>
          <w:rFonts w:ascii="Times New Roman" w:hAnsi="Times New Roman" w:cs="Times New Roman"/>
          <w:color w:val="000000" w:themeColor="text1"/>
          <w:sz w:val="24"/>
          <w:szCs w:val="24"/>
        </w:rPr>
        <w:t>2.</w:t>
      </w:r>
      <w:r w:rsidR="00925E65" w:rsidRPr="00653454">
        <w:rPr>
          <w:rFonts w:ascii="Times New Roman" w:hAnsi="Times New Roman" w:cs="Times New Roman"/>
          <w:color w:val="000000" w:themeColor="text1"/>
          <w:sz w:val="24"/>
          <w:szCs w:val="24"/>
        </w:rPr>
        <w:t>6</w:t>
      </w:r>
      <w:r w:rsidRPr="00653454">
        <w:rPr>
          <w:rFonts w:ascii="Times New Roman" w:hAnsi="Times New Roman" w:cs="Times New Roman"/>
          <w:color w:val="000000" w:themeColor="text1"/>
          <w:sz w:val="24"/>
          <w:szCs w:val="24"/>
        </w:rPr>
        <w:t xml:space="preserve">.1.1. </w:t>
      </w:r>
      <w:hyperlink w:anchor="P349" w:history="1">
        <w:r w:rsidRPr="00653454">
          <w:rPr>
            <w:rFonts w:ascii="Times New Roman" w:hAnsi="Times New Roman" w:cs="Times New Roman"/>
            <w:color w:val="000000" w:themeColor="text1"/>
            <w:sz w:val="24"/>
            <w:szCs w:val="24"/>
          </w:rPr>
          <w:t>Заявление</w:t>
        </w:r>
      </w:hyperlink>
      <w:r w:rsidRPr="00653454">
        <w:rPr>
          <w:rFonts w:ascii="Times New Roman" w:hAnsi="Times New Roman" w:cs="Times New Roman"/>
          <w:color w:val="000000" w:themeColor="text1"/>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кадастровый номер испрашиваемого земельного участка;</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вид права, на котором заявитель желает приобрести земельный участок;</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основание предоставления земельного участка без проведения торгов;</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цель использования земельного участка;</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почтовый адрес и (или) адрес электронной почты для связи с заявителем.</w:t>
      </w:r>
    </w:p>
    <w:p w:rsidR="00532D7D" w:rsidRPr="00A50A40" w:rsidRDefault="00532D7D" w:rsidP="009C25EF">
      <w:pPr>
        <w:pStyle w:val="ConsPlusNormal"/>
        <w:ind w:firstLine="709"/>
        <w:jc w:val="both"/>
        <w:rPr>
          <w:rFonts w:ascii="Times New Roman" w:hAnsi="Times New Roman" w:cs="Times New Roman"/>
          <w:sz w:val="24"/>
          <w:szCs w:val="24"/>
        </w:rPr>
      </w:pPr>
      <w:bookmarkStart w:id="4" w:name="P58"/>
      <w:bookmarkEnd w:id="4"/>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.1.2. </w:t>
      </w:r>
      <w:proofErr w:type="gramStart"/>
      <w:r w:rsidRPr="00A50A4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w:t>
      </w:r>
      <w:r w:rsidRPr="00A50A40">
        <w:rPr>
          <w:rFonts w:ascii="Times New Roman" w:hAnsi="Times New Roman" w:cs="Times New Roman"/>
          <w:sz w:val="24"/>
          <w:szCs w:val="24"/>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.1.3. Копия документа, удостоверяющего личность заявителя (заявителей), либо личность представителя фи</w:t>
      </w:r>
      <w:bookmarkStart w:id="5" w:name="_GoBack"/>
      <w:bookmarkEnd w:id="5"/>
      <w:r w:rsidRPr="00A50A40">
        <w:rPr>
          <w:rFonts w:ascii="Times New Roman" w:hAnsi="Times New Roman" w:cs="Times New Roman"/>
          <w:sz w:val="24"/>
          <w:szCs w:val="24"/>
        </w:rPr>
        <w:t>зического лица, либо личность представителя юридического лица.</w:t>
      </w:r>
    </w:p>
    <w:p w:rsidR="00532D7D" w:rsidRPr="00A50A40" w:rsidRDefault="00532D7D" w:rsidP="003C4D5C">
      <w:pPr>
        <w:autoSpaceDE w:val="0"/>
        <w:autoSpaceDN w:val="0"/>
        <w:adjustRightInd w:val="0"/>
        <w:spacing w:before="0" w:line="240" w:lineRule="auto"/>
        <w:rPr>
          <w:rFonts w:ascii="Times New Roman" w:hAnsi="Times New Roman" w:cs="Times New Roman"/>
          <w:sz w:val="24"/>
          <w:szCs w:val="24"/>
        </w:rPr>
      </w:pPr>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.1.4. </w:t>
      </w:r>
      <w:r w:rsidR="003C4D5C" w:rsidRPr="00A50A40">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.1.5. Заверенный перевод </w:t>
      </w:r>
      <w:proofErr w:type="gramStart"/>
      <w:r w:rsidRPr="00A50A4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0A40">
        <w:rPr>
          <w:rFonts w:ascii="Times New Roman" w:hAnsi="Times New Roman" w:cs="Times New Roman"/>
          <w:sz w:val="24"/>
          <w:szCs w:val="24"/>
        </w:rPr>
        <w:t>, если заявителем является иностранное юридическое лицо.</w:t>
      </w:r>
    </w:p>
    <w:p w:rsidR="00532D7D" w:rsidRPr="00A50A40" w:rsidRDefault="00532D7D" w:rsidP="009C25EF">
      <w:pPr>
        <w:pStyle w:val="ConsPlusNormal"/>
        <w:ind w:firstLine="709"/>
        <w:jc w:val="both"/>
        <w:rPr>
          <w:rFonts w:ascii="Times New Roman" w:hAnsi="Times New Roman" w:cs="Times New Roman"/>
          <w:sz w:val="24"/>
          <w:szCs w:val="24"/>
        </w:rPr>
      </w:pPr>
      <w:bookmarkStart w:id="6" w:name="P62"/>
      <w:bookmarkEnd w:id="6"/>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32D7D" w:rsidRPr="00A50A40" w:rsidRDefault="00532D7D" w:rsidP="009C25EF">
      <w:pPr>
        <w:pStyle w:val="ConsPlusNormal"/>
        <w:ind w:firstLine="709"/>
        <w:jc w:val="both"/>
        <w:rPr>
          <w:rFonts w:ascii="Times New Roman" w:hAnsi="Times New Roman" w:cs="Times New Roman"/>
          <w:sz w:val="24"/>
          <w:szCs w:val="24"/>
        </w:rPr>
      </w:pPr>
      <w:bookmarkStart w:id="7" w:name="P64"/>
      <w:bookmarkEnd w:id="7"/>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.2. Документы, указанные в подпунктах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.1.1 - 2.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.1.6 пункта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 подраздела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 настоящего Административного регламента, должны быть представлены заявителем самостоятельно.</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.3. Документы (их копии или сведения, содержащиеся в них), указанные в </w:t>
      </w:r>
      <w:hyperlink w:anchor="P58" w:history="1">
        <w:r w:rsidRPr="00A50A40">
          <w:rPr>
            <w:rFonts w:ascii="Times New Roman" w:hAnsi="Times New Roman" w:cs="Times New Roman"/>
            <w:sz w:val="24"/>
            <w:szCs w:val="24"/>
          </w:rPr>
          <w:t>подпункте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.1.2 пункта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 подраздела 2.</w:t>
        </w:r>
        <w:r w:rsidR="00925E65" w:rsidRPr="00A50A40">
          <w:rPr>
            <w:rFonts w:ascii="Times New Roman" w:hAnsi="Times New Roman" w:cs="Times New Roman"/>
            <w:sz w:val="24"/>
            <w:szCs w:val="24"/>
          </w:rPr>
          <w:t>6</w:t>
        </w:r>
      </w:hyperlink>
      <w:r w:rsidRPr="00A50A40">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532D7D" w:rsidRPr="00A50A40" w:rsidRDefault="00532D7D" w:rsidP="009C25EF">
      <w:pPr>
        <w:pStyle w:val="ConsPlusNormal"/>
        <w:ind w:firstLine="709"/>
        <w:jc w:val="both"/>
        <w:rPr>
          <w:rFonts w:ascii="Times New Roman" w:hAnsi="Times New Roman" w:cs="Times New Roman"/>
          <w:sz w:val="24"/>
          <w:szCs w:val="24"/>
        </w:rPr>
      </w:pPr>
      <w:r w:rsidRPr="00A50A40">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 xml:space="preserve">.4. Представление документов, указанных в </w:t>
      </w:r>
      <w:hyperlink w:anchor="P58" w:history="1">
        <w:r w:rsidRPr="00A50A40">
          <w:rPr>
            <w:rFonts w:ascii="Times New Roman" w:hAnsi="Times New Roman" w:cs="Times New Roman"/>
            <w:sz w:val="24"/>
            <w:szCs w:val="24"/>
          </w:rPr>
          <w:t>подпунктах 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.1.2</w:t>
        </w:r>
      </w:hyperlink>
      <w:r w:rsidRPr="00A50A40">
        <w:rPr>
          <w:rFonts w:ascii="Times New Roman" w:hAnsi="Times New Roman" w:cs="Times New Roman"/>
          <w:sz w:val="24"/>
          <w:szCs w:val="24"/>
        </w:rPr>
        <w:t xml:space="preserve"> - </w:t>
      </w:r>
      <w:hyperlink w:anchor="P62" w:history="1">
        <w:r w:rsidRPr="00A50A40">
          <w:rPr>
            <w:rFonts w:ascii="Times New Roman" w:hAnsi="Times New Roman" w:cs="Times New Roman"/>
            <w:sz w:val="24"/>
            <w:szCs w:val="24"/>
          </w:rPr>
          <w:t>2.</w:t>
        </w:r>
        <w:r w:rsidR="00925E65" w:rsidRPr="00A50A40">
          <w:rPr>
            <w:rFonts w:ascii="Times New Roman" w:hAnsi="Times New Roman" w:cs="Times New Roman"/>
            <w:sz w:val="24"/>
            <w:szCs w:val="24"/>
          </w:rPr>
          <w:t>6</w:t>
        </w:r>
        <w:r w:rsidRPr="00A50A40">
          <w:rPr>
            <w:rFonts w:ascii="Times New Roman" w:hAnsi="Times New Roman" w:cs="Times New Roman"/>
            <w:sz w:val="24"/>
            <w:szCs w:val="24"/>
          </w:rPr>
          <w:t>.1.6 подраздела 2.</w:t>
        </w:r>
        <w:r w:rsidR="00925E65" w:rsidRPr="00A50A40">
          <w:rPr>
            <w:rFonts w:ascii="Times New Roman" w:hAnsi="Times New Roman" w:cs="Times New Roman"/>
            <w:sz w:val="24"/>
            <w:szCs w:val="24"/>
          </w:rPr>
          <w:t>6</w:t>
        </w:r>
      </w:hyperlink>
      <w:r w:rsidRPr="00A50A40">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w:t>
      </w:r>
      <w:r w:rsidRPr="00653454">
        <w:rPr>
          <w:rFonts w:ascii="Times New Roman" w:hAnsi="Times New Roman" w:cs="Times New Roman"/>
          <w:color w:val="000000" w:themeColor="text1"/>
          <w:sz w:val="24"/>
          <w:szCs w:val="24"/>
        </w:rPr>
        <w:t>итогам рассмотрения которого принято решение о предварительном согласовании предоставления земельного участка.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w:t>
      </w:r>
      <w:r w:rsidR="00925E65" w:rsidRPr="00653454">
        <w:rPr>
          <w:rFonts w:ascii="Times New Roman" w:hAnsi="Times New Roman" w:cs="Times New Roman"/>
          <w:color w:val="000000" w:themeColor="text1"/>
          <w:sz w:val="24"/>
          <w:szCs w:val="24"/>
        </w:rPr>
        <w:t>6</w:t>
      </w:r>
      <w:r w:rsidRPr="00653454">
        <w:rPr>
          <w:rFonts w:ascii="Times New Roman" w:hAnsi="Times New Roman" w:cs="Times New Roman"/>
          <w:color w:val="000000" w:themeColor="text1"/>
          <w:sz w:val="24"/>
          <w:szCs w:val="24"/>
        </w:rPr>
        <w:t>.5.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w:t>
      </w:r>
      <w:r w:rsidR="00925E65" w:rsidRPr="00653454">
        <w:rPr>
          <w:rFonts w:ascii="Times New Roman" w:hAnsi="Times New Roman" w:cs="Times New Roman"/>
          <w:color w:val="000000" w:themeColor="text1"/>
          <w:sz w:val="24"/>
          <w:szCs w:val="24"/>
        </w:rPr>
        <w:t>6</w:t>
      </w:r>
      <w:r w:rsidRPr="00653454">
        <w:rPr>
          <w:rFonts w:ascii="Times New Roman" w:hAnsi="Times New Roman" w:cs="Times New Roman"/>
          <w:color w:val="000000" w:themeColor="text1"/>
          <w:sz w:val="24"/>
          <w:szCs w:val="24"/>
        </w:rPr>
        <w:t>.6. При предоставлении муниципальной услуги Администрация не вправе требовать от заявителя:</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653454">
          <w:rPr>
            <w:rFonts w:ascii="Times New Roman" w:hAnsi="Times New Roman" w:cs="Times New Roman"/>
            <w:color w:val="000000" w:themeColor="text1"/>
            <w:sz w:val="24"/>
            <w:szCs w:val="24"/>
          </w:rPr>
          <w:t>части 6 статьи 7</w:t>
        </w:r>
      </w:hyperlink>
      <w:r w:rsidRPr="00653454">
        <w:rPr>
          <w:rFonts w:ascii="Times New Roman" w:hAnsi="Times New Roman" w:cs="Times New Roman"/>
          <w:color w:val="000000" w:themeColor="text1"/>
          <w:sz w:val="24"/>
          <w:szCs w:val="24"/>
        </w:rPr>
        <w:t xml:space="preserve"> Закона N 210-ФЗ;</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53454">
          <w:rPr>
            <w:rFonts w:ascii="Times New Roman" w:hAnsi="Times New Roman" w:cs="Times New Roman"/>
            <w:color w:val="000000" w:themeColor="text1"/>
            <w:sz w:val="24"/>
            <w:szCs w:val="24"/>
          </w:rPr>
          <w:t>части 1 статьи 9</w:t>
        </w:r>
      </w:hyperlink>
      <w:r w:rsidRPr="00653454">
        <w:rPr>
          <w:rFonts w:ascii="Times New Roman" w:hAnsi="Times New Roman" w:cs="Times New Roman"/>
          <w:color w:val="000000" w:themeColor="text1"/>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5E65" w:rsidRPr="00653454" w:rsidRDefault="00925E65" w:rsidP="009C25EF">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2.7. Перечень оснований для отказа в приеме документов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2.7.2. Текст письменного (в том числе в форме электронного документа) заявления не поддается прочтению.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2.7.3. В документах имеются подчистки, приписки, зачеркнутые слова и иные не оговоренные в них исправления.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2.7.4. Документы исполнены карандашом.</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2.7.5. Документы имеют серьезные повреждения, наличие которых не позволяет однозначно истолковать их содержание.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bookmarkStart w:id="8" w:name="P85"/>
      <w:bookmarkEnd w:id="8"/>
      <w:r w:rsidRPr="00653454">
        <w:rPr>
          <w:rFonts w:ascii="Times New Roman" w:hAnsi="Times New Roman" w:cs="Times New Roman"/>
          <w:color w:val="000000" w:themeColor="text1"/>
          <w:sz w:val="24"/>
          <w:szCs w:val="24"/>
        </w:rPr>
        <w:t>2.7.2. Исчерпывающий перечень оснований для возврата заявления о предоставлении земельного участка заявителю: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2.7.2.1. Заявление о предоставлении земельного участка не соответствует требованиям, указанным в </w:t>
      </w:r>
      <w:hyperlink w:anchor="P49" w:history="1">
        <w:r w:rsidRPr="00653454">
          <w:rPr>
            <w:rFonts w:ascii="Times New Roman" w:hAnsi="Times New Roman" w:cs="Times New Roman"/>
            <w:color w:val="000000" w:themeColor="text1"/>
            <w:sz w:val="24"/>
            <w:szCs w:val="24"/>
          </w:rPr>
          <w:t>подпункте 2.6.1.1</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2.7.2.2. Заявление подано в иной уполномоченный орган.</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2.7.2.3. К заявлению не приложены документы, представляемые в соответствии с </w:t>
      </w:r>
      <w:hyperlink w:anchor="P64" w:history="1">
        <w:r w:rsidRPr="00653454">
          <w:rPr>
            <w:rFonts w:ascii="Times New Roman" w:hAnsi="Times New Roman" w:cs="Times New Roman"/>
            <w:color w:val="000000" w:themeColor="text1"/>
            <w:sz w:val="24"/>
            <w:szCs w:val="24"/>
          </w:rPr>
          <w:t>пунктом 2.6.2</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bookmarkStart w:id="9" w:name="P90"/>
      <w:bookmarkEnd w:id="9"/>
      <w:r w:rsidRPr="00653454">
        <w:rPr>
          <w:rFonts w:ascii="Times New Roman" w:hAnsi="Times New Roman" w:cs="Times New Roman"/>
          <w:color w:val="000000" w:themeColor="text1"/>
          <w:sz w:val="24"/>
          <w:szCs w:val="24"/>
        </w:rPr>
        <w:t>2.8.1. Перечень оснований для отказа в предоставлении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53454">
          <w:rPr>
            <w:rFonts w:ascii="Times New Roman" w:hAnsi="Times New Roman" w:cs="Times New Roman"/>
            <w:color w:val="000000" w:themeColor="text1"/>
            <w:sz w:val="24"/>
            <w:szCs w:val="24"/>
          </w:rPr>
          <w:t>подпунктом 10 пункта 2 статьи 39.10</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653454">
        <w:rPr>
          <w:rFonts w:ascii="Times New Roman" w:hAnsi="Times New Roman" w:cs="Times New Roman"/>
          <w:color w:val="000000" w:themeColor="text1"/>
          <w:sz w:val="24"/>
          <w:szCs w:val="24"/>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53454">
          <w:rPr>
            <w:rFonts w:ascii="Times New Roman" w:hAnsi="Times New Roman" w:cs="Times New Roman"/>
            <w:color w:val="000000" w:themeColor="text1"/>
            <w:sz w:val="24"/>
            <w:szCs w:val="24"/>
          </w:rPr>
          <w:t>статьей 39.36</w:t>
        </w:r>
      </w:hyperlink>
      <w:r w:rsidRPr="00653454">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53454">
          <w:rPr>
            <w:rFonts w:ascii="Times New Roman" w:hAnsi="Times New Roman" w:cs="Times New Roman"/>
            <w:color w:val="000000" w:themeColor="text1"/>
            <w:sz w:val="24"/>
            <w:szCs w:val="24"/>
          </w:rPr>
          <w:t>частью 11 статьи 55.32</w:t>
        </w:r>
      </w:hyperlink>
      <w:r w:rsidRPr="00653454">
        <w:rPr>
          <w:rFonts w:ascii="Times New Roman" w:hAnsi="Times New Roman" w:cs="Times New Roman"/>
          <w:color w:val="000000" w:themeColor="text1"/>
          <w:sz w:val="24"/>
          <w:szCs w:val="24"/>
        </w:rPr>
        <w:t xml:space="preserve"> Градостроительного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53454">
          <w:rPr>
            <w:rFonts w:ascii="Times New Roman" w:hAnsi="Times New Roman" w:cs="Times New Roman"/>
            <w:color w:val="000000" w:themeColor="text1"/>
            <w:sz w:val="24"/>
            <w:szCs w:val="24"/>
          </w:rPr>
          <w:t>статьей 39.36</w:t>
        </w:r>
      </w:hyperlink>
      <w:r w:rsidRPr="00653454">
        <w:rPr>
          <w:rFonts w:ascii="Times New Roman" w:hAnsi="Times New Roman" w:cs="Times New Roman"/>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2.8.1.10. Указанный в заявлении о предоставлении земельного участка земельный </w:t>
      </w:r>
      <w:r w:rsidRPr="00653454">
        <w:rPr>
          <w:rFonts w:ascii="Times New Roman" w:hAnsi="Times New Roman" w:cs="Times New Roman"/>
          <w:color w:val="000000" w:themeColor="text1"/>
          <w:sz w:val="24"/>
          <w:szCs w:val="24"/>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653454">
          <w:rPr>
            <w:rFonts w:ascii="Times New Roman" w:hAnsi="Times New Roman" w:cs="Times New Roman"/>
            <w:color w:val="000000" w:themeColor="text1"/>
            <w:sz w:val="24"/>
            <w:szCs w:val="24"/>
          </w:rPr>
          <w:t>пунктом 19 статьи 39.11</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2.8.1.12. В отношении земельного участка, указанного в заявлении о его предоставлении, поступило предусмотренное </w:t>
      </w:r>
      <w:hyperlink r:id="rId16" w:history="1">
        <w:r w:rsidRPr="00653454">
          <w:rPr>
            <w:rFonts w:ascii="Times New Roman" w:hAnsi="Times New Roman" w:cs="Times New Roman"/>
            <w:color w:val="000000" w:themeColor="text1"/>
            <w:sz w:val="24"/>
            <w:szCs w:val="24"/>
          </w:rPr>
          <w:t>подпунктом 6 пункта 4 статьи 39.11</w:t>
        </w:r>
      </w:hyperlink>
      <w:r w:rsidRPr="00653454">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53454">
          <w:rPr>
            <w:rFonts w:ascii="Times New Roman" w:hAnsi="Times New Roman" w:cs="Times New Roman"/>
            <w:color w:val="000000" w:themeColor="text1"/>
            <w:sz w:val="24"/>
            <w:szCs w:val="24"/>
          </w:rPr>
          <w:t>подпунктом 4 пункта 4 статьи 39.11</w:t>
        </w:r>
      </w:hyperlink>
      <w:r w:rsidRPr="00653454">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653454">
          <w:rPr>
            <w:rFonts w:ascii="Times New Roman" w:hAnsi="Times New Roman" w:cs="Times New Roman"/>
            <w:color w:val="000000" w:themeColor="text1"/>
            <w:sz w:val="24"/>
            <w:szCs w:val="24"/>
          </w:rPr>
          <w:t>пунктом 8 статьи 39.11</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2.8.1.13. В отношении земельного участка, указанного в заявлении о его предоставлении, опубликовано и размещено в соответствии с </w:t>
      </w:r>
      <w:hyperlink r:id="rId19" w:history="1">
        <w:r w:rsidRPr="00653454">
          <w:rPr>
            <w:rFonts w:ascii="Times New Roman" w:hAnsi="Times New Roman" w:cs="Times New Roman"/>
            <w:color w:val="000000" w:themeColor="text1"/>
            <w:sz w:val="24"/>
            <w:szCs w:val="24"/>
          </w:rPr>
          <w:t>подпунктом 1 пункта 1 статьи 39.18</w:t>
        </w:r>
      </w:hyperlink>
      <w:r w:rsidRPr="00653454">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653454">
          <w:rPr>
            <w:rFonts w:ascii="Times New Roman" w:hAnsi="Times New Roman" w:cs="Times New Roman"/>
            <w:color w:val="000000" w:themeColor="text1"/>
            <w:sz w:val="24"/>
            <w:szCs w:val="24"/>
          </w:rPr>
          <w:t>подпунктом 10 пункта 2 статьи 39.10</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653454">
          <w:rPr>
            <w:rFonts w:ascii="Times New Roman" w:hAnsi="Times New Roman" w:cs="Times New Roman"/>
            <w:color w:val="000000" w:themeColor="text1"/>
            <w:sz w:val="24"/>
            <w:szCs w:val="24"/>
          </w:rPr>
          <w:t>пунктом 6 статьи 39.10</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2.8.1.20. Предоставление земельного участка на заявленном виде прав не допускается.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2.8.1.21. В отношении земельного участка, указанного в заявлении о его предоставлении, не установлен вид разрешенного использования.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2.8.1.22. Указанный в заявлении о предоставлении земельного участка земельный участок не отнесен к определенной категории земель.</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2.8.1.25. Границы земельного участка, указанного в заявлении о его предоставлении, подлежат уточнению в соответствии с Федеральным </w:t>
      </w:r>
      <w:hyperlink r:id="rId22" w:history="1">
        <w:r w:rsidRPr="00653454">
          <w:rPr>
            <w:rFonts w:ascii="Times New Roman" w:hAnsi="Times New Roman" w:cs="Times New Roman"/>
            <w:color w:val="000000" w:themeColor="text1"/>
            <w:sz w:val="24"/>
            <w:szCs w:val="24"/>
          </w:rPr>
          <w:t>законом</w:t>
        </w:r>
      </w:hyperlink>
      <w:r w:rsidRPr="00653454">
        <w:rPr>
          <w:rFonts w:ascii="Times New Roman" w:hAnsi="Times New Roman" w:cs="Times New Roman"/>
          <w:color w:val="000000" w:themeColor="text1"/>
          <w:sz w:val="24"/>
          <w:szCs w:val="24"/>
        </w:rPr>
        <w:t xml:space="preserve"> "О государственной регистрации недвижимости".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2.8.1.27.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653454">
          <w:rPr>
            <w:rFonts w:ascii="Times New Roman" w:hAnsi="Times New Roman" w:cs="Times New Roman"/>
            <w:color w:val="000000" w:themeColor="text1"/>
            <w:sz w:val="24"/>
            <w:szCs w:val="24"/>
          </w:rPr>
          <w:t>частью 4 статьи 18</w:t>
        </w:r>
      </w:hyperlink>
      <w:r w:rsidRPr="00653454">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653454">
          <w:rPr>
            <w:rFonts w:ascii="Times New Roman" w:hAnsi="Times New Roman" w:cs="Times New Roman"/>
            <w:color w:val="000000" w:themeColor="text1"/>
            <w:sz w:val="24"/>
            <w:szCs w:val="24"/>
          </w:rPr>
          <w:t>частью 3 статьи 14</w:t>
        </w:r>
      </w:hyperlink>
      <w:r w:rsidRPr="00653454">
        <w:rPr>
          <w:rFonts w:ascii="Times New Roman" w:hAnsi="Times New Roman" w:cs="Times New Roman"/>
          <w:color w:val="000000" w:themeColor="text1"/>
          <w:sz w:val="24"/>
          <w:szCs w:val="24"/>
        </w:rPr>
        <w:t xml:space="preserve"> указанного Федерального закона.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2.8.2. Основания для приостановления предоставления муниципальной услуги отсутствуют.</w:t>
      </w:r>
    </w:p>
    <w:p w:rsidR="00925E65" w:rsidRPr="00653454" w:rsidRDefault="00925E65" w:rsidP="00925E65">
      <w:pPr>
        <w:pStyle w:val="ConsPlusNormal"/>
        <w:ind w:firstLine="708"/>
        <w:jc w:val="both"/>
        <w:rPr>
          <w:rFonts w:ascii="Times New Roman" w:hAnsi="Times New Roman" w:cs="Times New Roman"/>
          <w:b/>
          <w:color w:val="000000" w:themeColor="text1"/>
          <w:sz w:val="28"/>
          <w:szCs w:val="28"/>
        </w:rPr>
      </w:pPr>
      <w:r w:rsidRPr="00653454">
        <w:rPr>
          <w:rFonts w:ascii="Times New Roman" w:hAnsi="Times New Roman" w:cs="Times New Roman"/>
          <w:b/>
          <w:color w:val="000000" w:themeColor="text1"/>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2D7D" w:rsidRPr="00653454" w:rsidRDefault="00532D7D" w:rsidP="00925E65">
      <w:pPr>
        <w:pStyle w:val="ConsPlusNormal"/>
        <w:ind w:firstLine="708"/>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w:t>
      </w:r>
      <w:r w:rsidR="00925E65" w:rsidRPr="00653454">
        <w:rPr>
          <w:rFonts w:ascii="Times New Roman" w:hAnsi="Times New Roman" w:cs="Times New Roman"/>
          <w:color w:val="000000" w:themeColor="text1"/>
          <w:sz w:val="24"/>
          <w:szCs w:val="24"/>
        </w:rPr>
        <w:t>9</w:t>
      </w:r>
      <w:r w:rsidRPr="00653454">
        <w:rPr>
          <w:rFonts w:ascii="Times New Roman" w:hAnsi="Times New Roman" w:cs="Times New Roman"/>
          <w:color w:val="000000" w:themeColor="text1"/>
          <w:sz w:val="24"/>
          <w:szCs w:val="24"/>
        </w:rPr>
        <w:t>.1.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925E65" w:rsidRPr="00653454" w:rsidRDefault="00925E65" w:rsidP="00925E65">
      <w:pPr>
        <w:pStyle w:val="ConsPlusNormal"/>
        <w:ind w:firstLine="708"/>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2.9.2. Выданный документ: _____________________________________________________</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bookmarkStart w:id="10" w:name="P79"/>
      <w:bookmarkStart w:id="11" w:name="P127"/>
      <w:bookmarkEnd w:id="10"/>
      <w:bookmarkEnd w:id="11"/>
      <w:r w:rsidRPr="00653454">
        <w:rPr>
          <w:rFonts w:ascii="Times New Roman" w:hAnsi="Times New Roman" w:cs="Times New Roman"/>
          <w:b/>
          <w:color w:val="000000" w:themeColor="text1"/>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8"/>
          <w:szCs w:val="28"/>
        </w:rPr>
      </w:pPr>
      <w:bookmarkStart w:id="12" w:name="P89"/>
      <w:bookmarkStart w:id="13" w:name="P92"/>
      <w:bookmarkStart w:id="14" w:name="P96"/>
      <w:bookmarkEnd w:id="12"/>
      <w:bookmarkEnd w:id="13"/>
      <w:bookmarkEnd w:id="14"/>
      <w:r w:rsidRPr="00653454">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r w:rsidRPr="00653454">
        <w:rPr>
          <w:rFonts w:ascii="Times New Roman" w:hAnsi="Times New Roman" w:cs="Times New Roman"/>
          <w:color w:val="000000" w:themeColor="text1"/>
          <w:sz w:val="28"/>
          <w:szCs w:val="28"/>
        </w:rPr>
        <w:t>.</w:t>
      </w:r>
    </w:p>
    <w:p w:rsidR="00925E65" w:rsidRPr="00653454" w:rsidRDefault="00925E65" w:rsidP="00925E65">
      <w:pPr>
        <w:spacing w:before="0" w:line="240" w:lineRule="auto"/>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2.11.</w:t>
      </w:r>
      <w:r w:rsidRPr="00653454">
        <w:rPr>
          <w:rFonts w:ascii="Times New Roman" w:hAnsi="Times New Roman" w:cs="Times New Roman"/>
          <w:b/>
          <w:color w:val="000000" w:themeColor="text1"/>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2.12. Срок и порядок регистрации запроса о предоставлении муниципальной услуги, в том числе в электронной форме.</w:t>
      </w:r>
    </w:p>
    <w:p w:rsidR="00925E65" w:rsidRPr="00653454" w:rsidRDefault="00925E65" w:rsidP="00925E65">
      <w:pPr>
        <w:autoSpaceDE w:val="0"/>
        <w:autoSpaceDN w:val="0"/>
        <w:adjustRightInd w:val="0"/>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A50A40">
        <w:rPr>
          <w:rFonts w:ascii="Times New Roman" w:hAnsi="Times New Roman" w:cs="Times New Roman"/>
          <w:color w:val="000000" w:themeColor="text1"/>
          <w:sz w:val="24"/>
          <w:szCs w:val="24"/>
        </w:rPr>
        <w:t>15 минут</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653454">
        <w:rPr>
          <w:rFonts w:ascii="Times New Roman" w:hAnsi="Times New Roman" w:cs="Times New Roman"/>
          <w:i/>
          <w:color w:val="000000" w:themeColor="text1"/>
          <w:sz w:val="24"/>
          <w:szCs w:val="24"/>
        </w:rPr>
        <w:t xml:space="preserve"> </w:t>
      </w:r>
      <w:r w:rsidR="00A50A40">
        <w:rPr>
          <w:rFonts w:ascii="Times New Roman" w:hAnsi="Times New Roman" w:cs="Times New Roman"/>
          <w:i/>
          <w:color w:val="000000" w:themeColor="text1"/>
          <w:sz w:val="24"/>
          <w:szCs w:val="24"/>
        </w:rPr>
        <w:t>1 часа</w:t>
      </w:r>
      <w:r w:rsidRPr="00653454">
        <w:rPr>
          <w:rFonts w:ascii="Times New Roman" w:hAnsi="Times New Roman" w:cs="Times New Roman"/>
          <w:i/>
          <w:color w:val="000000" w:themeColor="text1"/>
          <w:sz w:val="24"/>
          <w:szCs w:val="24"/>
        </w:rPr>
        <w:t xml:space="preserve">_ </w:t>
      </w:r>
      <w:r w:rsidRPr="00653454">
        <w:rPr>
          <w:rFonts w:ascii="Times New Roman" w:hAnsi="Times New Roman" w:cs="Times New Roman"/>
          <w:color w:val="000000" w:themeColor="text1"/>
          <w:sz w:val="24"/>
          <w:szCs w:val="24"/>
        </w:rPr>
        <w:t>с момента поступления его в администрацию.</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color w:val="000000" w:themeColor="text1"/>
          <w:sz w:val="24"/>
          <w:szCs w:val="24"/>
        </w:rPr>
        <w:t xml:space="preserve">2.13. </w:t>
      </w:r>
      <w:r w:rsidRPr="00653454">
        <w:rPr>
          <w:rFonts w:ascii="Times New Roman" w:hAnsi="Times New Roman" w:cs="Times New Roman"/>
          <w:b/>
          <w:color w:val="000000" w:themeColor="text1"/>
          <w:sz w:val="24"/>
          <w:szCs w:val="24"/>
        </w:rPr>
        <w:t>Требования к помещениям для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2.13.3. Места для информирования должны быть оборудованы информационными стендами, содержащими следующую информацию:</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перечень, формы документов для заполнения, образцы заполнения документов, бланки для заполнения;</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основания для отказа в предоставлении муниципальной услуги;</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порядок обжалования решений, действий (бездействия) администрации, ее должностных лиц, либо муниципальных служащих;</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2.13.4. Кабинеты (кабинки) приема заявителей должны быть оборудованы информационными табличками с указанием:</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номера кабинета (кабинки);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фамилии, имени и отчества специалиста, осуществляющего прием заявителей;</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дней и часов приема, времени перерыва на обед.</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2.13.5. Кабинеты (кабинки) приема заявителей должны быть оборудованы информационными табличками с указанием:</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номера кабинета (кабинки);</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фамилии, имени и отчества специалиста, осуществляющего прием заявителей;</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дней и часов приема, времени перерыва на обед</w:t>
      </w:r>
      <w:proofErr w:type="gramStart"/>
      <w:r w:rsidRPr="00653454">
        <w:rPr>
          <w:rFonts w:ascii="Times New Roman" w:hAnsi="Times New Roman" w:cs="Times New Roman"/>
          <w:color w:val="000000" w:themeColor="text1"/>
          <w:sz w:val="24"/>
          <w:szCs w:val="24"/>
        </w:rPr>
        <w:t>..</w:t>
      </w:r>
      <w:proofErr w:type="gramEnd"/>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2.14.Показатели доступности и качества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2.14.1. Показателями доступности муниципальной услуги являются: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транспортная доступность к местам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наличие различных каналов получения информации о порядке получения муниципальной услуги и ходе ее предоставления;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обеспечение доступности инвалидов к получению муниципальной услуги в соответствии с Федеральным </w:t>
      </w:r>
      <w:hyperlink r:id="rId25" w:history="1">
        <w:r w:rsidRPr="00653454">
          <w:rPr>
            <w:rFonts w:ascii="Times New Roman" w:hAnsi="Times New Roman" w:cs="Times New Roman"/>
            <w:color w:val="000000" w:themeColor="text1"/>
            <w:sz w:val="24"/>
            <w:szCs w:val="24"/>
          </w:rPr>
          <w:t>законом</w:t>
        </w:r>
      </w:hyperlink>
      <w:r w:rsidRPr="00653454">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653454">
        <w:rPr>
          <w:rFonts w:ascii="Times New Roman" w:hAnsi="Times New Roman" w:cs="Times New Roman"/>
          <w:i/>
          <w:color w:val="000000" w:themeColor="text1"/>
          <w:sz w:val="24"/>
          <w:szCs w:val="24"/>
        </w:rPr>
        <w:t xml:space="preserve">(в случае, если отсутствует муниципальный правовой акт об утверждении перечня муниципальных услуг, </w:t>
      </w:r>
      <w:r w:rsidRPr="00653454">
        <w:rPr>
          <w:rFonts w:ascii="Times New Roman" w:hAnsi="Times New Roman" w:cs="Times New Roman"/>
          <w:i/>
          <w:iCs/>
          <w:color w:val="000000" w:themeColor="text1"/>
          <w:sz w:val="24"/>
          <w:szCs w:val="24"/>
        </w:rPr>
        <w:t xml:space="preserve">предоставление которых в многофункциональных </w:t>
      </w:r>
      <w:r w:rsidRPr="00653454">
        <w:rPr>
          <w:rFonts w:ascii="Times New Roman" w:hAnsi="Times New Roman" w:cs="Times New Roman"/>
          <w:i/>
          <w:iCs/>
          <w:color w:val="000000" w:themeColor="text1"/>
          <w:sz w:val="24"/>
          <w:szCs w:val="24"/>
        </w:rPr>
        <w:lastRenderedPageBreak/>
        <w:t>центрах предоставления государственных и муниципальных услуг посредством комплексного запроса не осуществляется)</w:t>
      </w:r>
      <w:r w:rsidRPr="00653454">
        <w:rPr>
          <w:rFonts w:ascii="Times New Roman" w:hAnsi="Times New Roman" w:cs="Times New Roman"/>
          <w:color w:val="000000" w:themeColor="text1"/>
          <w:sz w:val="24"/>
          <w:szCs w:val="24"/>
        </w:rPr>
        <w:t>.</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2.14.2. Показателями качества муниципальной услуги являются: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соблюдение срока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2.14.3. Получение муниципальной услуги по экстерриториальному принципу невозможно.</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2.15. Особенности предоставления муниципальной услуги в многофункциональном центре.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2.16. Особенности предоставления муниципальной услуги в электронной форме.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925E65" w:rsidRPr="00653454" w:rsidRDefault="00925E65" w:rsidP="00925E65">
      <w:pPr>
        <w:pStyle w:val="ConsPlusNormal"/>
        <w:ind w:firstLine="709"/>
        <w:jc w:val="both"/>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для юридических лиц: усиленная квалифицированная подпись.</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bookmarkStart w:id="15" w:name="P181"/>
      <w:bookmarkEnd w:id="15"/>
      <w:r w:rsidRPr="00653454">
        <w:rPr>
          <w:rFonts w:ascii="Times New Roman" w:hAnsi="Times New Roman" w:cs="Times New Roman"/>
          <w:color w:val="000000" w:themeColor="text1"/>
          <w:sz w:val="24"/>
          <w:szCs w:val="24"/>
        </w:rPr>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форме,а также особенности выполнения административных процедурв многофункциональных центрах</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3.1. Описание последовательности действий при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прием и регистрация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рассмотрение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прием и регистрация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рассмотрение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Перечень процедур (действий), выполняемых многофункциональным центром:</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прием и регистрация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выдача документов.</w:t>
      </w: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3.2. Описание последовательности административных действий при приеме и регистрации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47" w:history="1">
        <w:r w:rsidRPr="00653454">
          <w:rPr>
            <w:rFonts w:ascii="Times New Roman" w:hAnsi="Times New Roman" w:cs="Times New Roman"/>
            <w:color w:val="000000" w:themeColor="text1"/>
            <w:sz w:val="24"/>
            <w:szCs w:val="24"/>
          </w:rPr>
          <w:t>подразделе 2.5</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79" w:history="1">
        <w:r w:rsidRPr="00653454">
          <w:rPr>
            <w:rFonts w:ascii="Times New Roman" w:hAnsi="Times New Roman" w:cs="Times New Roman"/>
            <w:color w:val="000000" w:themeColor="text1"/>
            <w:sz w:val="24"/>
            <w:szCs w:val="24"/>
          </w:rPr>
          <w:t>подразделе 2.7</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Срок выполнения административной процедуры не может превышать один рабочий день с момента приема заявления.</w:t>
      </w: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bookmarkStart w:id="16" w:name="P207"/>
      <w:bookmarkEnd w:id="16"/>
      <w:r w:rsidRPr="00653454">
        <w:rPr>
          <w:rFonts w:ascii="Times New Roman" w:hAnsi="Times New Roman" w:cs="Times New Roman"/>
          <w:color w:val="000000" w:themeColor="text1"/>
          <w:sz w:val="24"/>
          <w:szCs w:val="24"/>
        </w:rPr>
        <w:t>3.3. Описание последовательности административных действий при рассмотрении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3.3.1. Основанием для начала административной процедуры является поступление зарегистрированного в установленном порядке заявления специалисту </w:t>
      </w:r>
      <w:r w:rsidR="006543BF"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ответственному за предоставление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Специалист </w:t>
      </w:r>
      <w:r w:rsidR="006543BF"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3.3.2. Специалист </w:t>
      </w:r>
      <w:r w:rsidR="006543BF"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85" w:history="1">
        <w:r w:rsidRPr="00653454">
          <w:rPr>
            <w:rFonts w:ascii="Times New Roman" w:hAnsi="Times New Roman" w:cs="Times New Roman"/>
            <w:color w:val="000000" w:themeColor="text1"/>
            <w:sz w:val="24"/>
            <w:szCs w:val="24"/>
          </w:rPr>
          <w:t>подразделе 2.8</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При наличии таких оснований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возвращает в многофункциональный центр или заявителю</w:t>
      </w:r>
      <w:r w:rsidR="007C411C">
        <w:rPr>
          <w:rFonts w:ascii="Times New Roman" w:hAnsi="Times New Roman" w:cs="Times New Roman"/>
          <w:color w:val="000000" w:themeColor="text1"/>
          <w:sz w:val="24"/>
          <w:szCs w:val="24"/>
        </w:rPr>
        <w:t>,</w:t>
      </w:r>
      <w:r w:rsidRPr="00653454">
        <w:rPr>
          <w:rFonts w:ascii="Times New Roman" w:hAnsi="Times New Roman" w:cs="Times New Roman"/>
          <w:color w:val="000000" w:themeColor="text1"/>
          <w:sz w:val="24"/>
          <w:szCs w:val="24"/>
        </w:rPr>
        <w:t xml:space="preserve"> в случае обращения в </w:t>
      </w:r>
      <w:r w:rsidR="008F431B" w:rsidRPr="00653454">
        <w:rPr>
          <w:rFonts w:ascii="Times New Roman" w:hAnsi="Times New Roman" w:cs="Times New Roman"/>
          <w:color w:val="000000" w:themeColor="text1"/>
          <w:sz w:val="24"/>
          <w:szCs w:val="24"/>
        </w:rPr>
        <w:t>уполномоченный орган</w:t>
      </w:r>
      <w:r w:rsidR="007C411C">
        <w:rPr>
          <w:rFonts w:ascii="Times New Roman" w:hAnsi="Times New Roman" w:cs="Times New Roman"/>
          <w:color w:val="000000" w:themeColor="text1"/>
          <w:sz w:val="24"/>
          <w:szCs w:val="24"/>
        </w:rPr>
        <w:t>,</w:t>
      </w:r>
      <w:r w:rsidRPr="00653454">
        <w:rPr>
          <w:rFonts w:ascii="Times New Roman" w:hAnsi="Times New Roman" w:cs="Times New Roman"/>
          <w:color w:val="000000" w:themeColor="text1"/>
          <w:sz w:val="24"/>
          <w:szCs w:val="24"/>
        </w:rPr>
        <w:t xml:space="preserve"> заявление о предоставлении земельного участка с указанием причин возврата в течение десяти дней со дня </w:t>
      </w:r>
      <w:r w:rsidR="007C411C">
        <w:rPr>
          <w:rFonts w:ascii="Times New Roman" w:hAnsi="Times New Roman" w:cs="Times New Roman"/>
          <w:color w:val="000000" w:themeColor="text1"/>
          <w:sz w:val="24"/>
          <w:szCs w:val="24"/>
        </w:rPr>
        <w:t>поступления</w:t>
      </w:r>
      <w:r w:rsidRPr="00653454">
        <w:rPr>
          <w:rFonts w:ascii="Times New Roman" w:hAnsi="Times New Roman" w:cs="Times New Roman"/>
          <w:color w:val="000000" w:themeColor="text1"/>
          <w:sz w:val="24"/>
          <w:szCs w:val="24"/>
        </w:rPr>
        <w:t xml:space="preserve"> документов, заявления о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3.3.3. При отсутствии оснований для возврата заявления заявителю специалист </w:t>
      </w:r>
      <w:r w:rsidR="008F431B" w:rsidRPr="00653454">
        <w:rPr>
          <w:rFonts w:ascii="Times New Roman" w:hAnsi="Times New Roman" w:cs="Times New Roman"/>
          <w:color w:val="000000" w:themeColor="text1"/>
          <w:sz w:val="24"/>
          <w:szCs w:val="24"/>
        </w:rPr>
        <w:lastRenderedPageBreak/>
        <w:t>уполномоченного органа</w:t>
      </w:r>
      <w:r w:rsidRPr="00653454">
        <w:rPr>
          <w:rFonts w:ascii="Times New Roman" w:hAnsi="Times New Roman" w:cs="Times New Roman"/>
          <w:color w:val="000000" w:themeColor="text1"/>
          <w:sz w:val="24"/>
          <w:szCs w:val="24"/>
        </w:rPr>
        <w:t xml:space="preserve"> устанавливает наличие оснований для отказа в предоставлении муниципальной услуги, указанных в </w:t>
      </w:r>
      <w:hyperlink w:anchor="P90" w:history="1">
        <w:r w:rsidRPr="00653454">
          <w:rPr>
            <w:rFonts w:ascii="Times New Roman" w:hAnsi="Times New Roman" w:cs="Times New Roman"/>
            <w:color w:val="000000" w:themeColor="text1"/>
            <w:sz w:val="24"/>
            <w:szCs w:val="24"/>
          </w:rPr>
          <w:t>пункте 2.9.1</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При наличии таких оснований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w:t>
      </w:r>
      <w:r w:rsidR="007C411C">
        <w:rPr>
          <w:rFonts w:ascii="Times New Roman" w:hAnsi="Times New Roman" w:cs="Times New Roman"/>
          <w:color w:val="000000" w:themeColor="text1"/>
          <w:sz w:val="24"/>
          <w:szCs w:val="24"/>
        </w:rPr>
        <w:t>поступления</w:t>
      </w:r>
      <w:r w:rsidRPr="00653454">
        <w:rPr>
          <w:rFonts w:ascii="Times New Roman" w:hAnsi="Times New Roman" w:cs="Times New Roman"/>
          <w:color w:val="000000" w:themeColor="text1"/>
          <w:sz w:val="24"/>
          <w:szCs w:val="24"/>
        </w:rPr>
        <w:t xml:space="preserve"> документов, заявления о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532D7D" w:rsidRPr="00653454" w:rsidRDefault="00532D7D" w:rsidP="009C25EF">
      <w:pPr>
        <w:pStyle w:val="ConsPlusTitle"/>
        <w:ind w:firstLine="709"/>
        <w:jc w:val="both"/>
        <w:rPr>
          <w:rFonts w:ascii="Times New Roman" w:hAnsi="Times New Roman" w:cs="Times New Roman"/>
          <w:color w:val="000000" w:themeColor="text1"/>
          <w:sz w:val="24"/>
          <w:szCs w:val="24"/>
        </w:rPr>
      </w:pPr>
      <w:bookmarkStart w:id="17" w:name="P218"/>
      <w:bookmarkEnd w:id="17"/>
      <w:r w:rsidRPr="00653454">
        <w:rPr>
          <w:rFonts w:ascii="Times New Roman" w:hAnsi="Times New Roman" w:cs="Times New Roman"/>
          <w:color w:val="000000" w:themeColor="text1"/>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3.4.1.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3.4.2.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3.4.3. В случае если в заявлении о предоставлении муниципальной услуги указан способ получения ее результата "лично",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 xml:space="preserve">3.4.5. Максимальный срок выполнения административной процедуры составляет тридцать дней со дня </w:t>
      </w:r>
      <w:r w:rsidR="007C411C">
        <w:rPr>
          <w:rFonts w:ascii="Times New Roman" w:hAnsi="Times New Roman" w:cs="Times New Roman"/>
          <w:color w:val="000000" w:themeColor="text1"/>
          <w:sz w:val="24"/>
          <w:szCs w:val="24"/>
        </w:rPr>
        <w:t>поступления</w:t>
      </w:r>
      <w:r w:rsidRPr="00653454">
        <w:rPr>
          <w:rFonts w:ascii="Times New Roman" w:hAnsi="Times New Roman" w:cs="Times New Roman"/>
          <w:color w:val="000000" w:themeColor="text1"/>
          <w:sz w:val="24"/>
          <w:szCs w:val="24"/>
        </w:rPr>
        <w:t xml:space="preserve"> документов, заявления о предоставлении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3.4.6. Выдача результата предоставления муниципальной услуги.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В случае если в заявлении о предоставлении земельного участка указан способ получения ее результата "лично", специалист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ответственный за выдачу результатов предоставления муниципальной услуги, направляет в многофункциональный центр для выдачи или выдает:</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четыре экземпляра проекта договора аренды, либо проекта договора купли-продажи, либо проекта договора безвозмездного пользования.</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Проекты договора купли-продажи, договора аренды земельного участка или договора безвозмездного пользования земельным участком,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многофункциональный центр или </w:t>
      </w:r>
      <w:r w:rsidR="008F431B" w:rsidRPr="00653454">
        <w:rPr>
          <w:rFonts w:ascii="Times New Roman" w:hAnsi="Times New Roman" w:cs="Times New Roman"/>
          <w:color w:val="000000" w:themeColor="text1"/>
          <w:sz w:val="24"/>
          <w:szCs w:val="24"/>
        </w:rPr>
        <w:t>уполномоченный орган</w:t>
      </w:r>
      <w:r w:rsidRPr="00653454">
        <w:rPr>
          <w:rFonts w:ascii="Times New Roman" w:hAnsi="Times New Roman" w:cs="Times New Roman"/>
          <w:color w:val="000000" w:themeColor="text1"/>
          <w:sz w:val="24"/>
          <w:szCs w:val="24"/>
        </w:rPr>
        <w:t xml:space="preserve"> не позднее чем в течение тридцати дней со дня получения заявителем проектов указанных договоров. Один экземпляр проекта договора, согласованного заявителем, передается из многофункционального центра в </w:t>
      </w:r>
      <w:r w:rsidR="008F431B" w:rsidRPr="00653454">
        <w:rPr>
          <w:rFonts w:ascii="Times New Roman" w:hAnsi="Times New Roman" w:cs="Times New Roman"/>
          <w:color w:val="000000" w:themeColor="text1"/>
          <w:sz w:val="24"/>
          <w:szCs w:val="24"/>
        </w:rPr>
        <w:t>уполномоченный орган</w:t>
      </w:r>
      <w:r w:rsidRPr="00653454">
        <w:rPr>
          <w:rFonts w:ascii="Times New Roman" w:hAnsi="Times New Roman" w:cs="Times New Roman"/>
          <w:color w:val="000000" w:themeColor="text1"/>
          <w:sz w:val="24"/>
          <w:szCs w:val="24"/>
        </w:rPr>
        <w:t xml:space="preserve"> для хранения в архиве </w:t>
      </w:r>
      <w:r w:rsidR="008F431B" w:rsidRPr="00653454">
        <w:rPr>
          <w:rFonts w:ascii="Times New Roman" w:hAnsi="Times New Roman" w:cs="Times New Roman"/>
          <w:color w:val="000000" w:themeColor="text1"/>
          <w:sz w:val="24"/>
          <w:szCs w:val="24"/>
        </w:rPr>
        <w:t>уполномоченного органа</w:t>
      </w:r>
      <w:r w:rsidRPr="00653454">
        <w:rPr>
          <w:rFonts w:ascii="Times New Roman" w:hAnsi="Times New Roman" w:cs="Times New Roman"/>
          <w:color w:val="000000" w:themeColor="text1"/>
          <w:sz w:val="24"/>
          <w:szCs w:val="24"/>
        </w:rPr>
        <w:t xml:space="preserve"> с пакетом документов, представленных заявителем.</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w:t>
      </w:r>
      <w:r w:rsidR="008F431B" w:rsidRPr="00653454">
        <w:rPr>
          <w:rFonts w:ascii="Times New Roman" w:hAnsi="Times New Roman" w:cs="Times New Roman"/>
          <w:color w:val="000000" w:themeColor="text1"/>
          <w:sz w:val="24"/>
          <w:szCs w:val="24"/>
        </w:rPr>
        <w:t>уполномоченный орган</w:t>
      </w:r>
      <w:r w:rsidRPr="00653454">
        <w:rPr>
          <w:rFonts w:ascii="Times New Roman" w:hAnsi="Times New Roman" w:cs="Times New Roman"/>
          <w:color w:val="000000" w:themeColor="text1"/>
          <w:sz w:val="24"/>
          <w:szCs w:val="24"/>
        </w:rPr>
        <w:t>.</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27" w:history="1">
        <w:r w:rsidRPr="00653454">
          <w:rPr>
            <w:rFonts w:ascii="Times New Roman" w:hAnsi="Times New Roman" w:cs="Times New Roman"/>
            <w:color w:val="000000" w:themeColor="text1"/>
            <w:sz w:val="24"/>
            <w:szCs w:val="24"/>
          </w:rPr>
          <w:t>подразделе 2.</w:t>
        </w:r>
        <w:r w:rsidR="00925E65" w:rsidRPr="00653454">
          <w:rPr>
            <w:rFonts w:ascii="Times New Roman" w:hAnsi="Times New Roman" w:cs="Times New Roman"/>
            <w:color w:val="000000" w:themeColor="text1"/>
            <w:sz w:val="24"/>
            <w:szCs w:val="24"/>
          </w:rPr>
          <w:t>11</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925E65" w:rsidRPr="00653454" w:rsidRDefault="00532D7D" w:rsidP="00925E65">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3.5. </w:t>
      </w:r>
      <w:r w:rsidR="00925E65" w:rsidRPr="00653454">
        <w:rPr>
          <w:rFonts w:ascii="Times New Roman" w:hAnsi="Times New Roman" w:cs="Times New Roman"/>
          <w:color w:val="000000" w:themeColor="text1"/>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25E65" w:rsidRPr="00653454" w:rsidRDefault="00925E65" w:rsidP="00925E65">
      <w:pPr>
        <w:spacing w:before="0" w:line="240" w:lineRule="auto"/>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532D7D" w:rsidRPr="00653454" w:rsidRDefault="00532D7D" w:rsidP="00925E65">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3.5.1. Описание последовательности действий при приеме и регистрации заявления и 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3.5.2. Описание последовательности действий при рассмотрении заявления и </w:t>
      </w:r>
      <w:r w:rsidRPr="00653454">
        <w:rPr>
          <w:rFonts w:ascii="Times New Roman" w:hAnsi="Times New Roman" w:cs="Times New Roman"/>
          <w:color w:val="000000" w:themeColor="text1"/>
          <w:sz w:val="24"/>
          <w:szCs w:val="24"/>
        </w:rPr>
        <w:lastRenderedPageBreak/>
        <w:t>представленных документов.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w:anchor="P207" w:history="1">
        <w:r w:rsidRPr="00653454">
          <w:rPr>
            <w:rFonts w:ascii="Times New Roman" w:hAnsi="Times New Roman" w:cs="Times New Roman"/>
            <w:color w:val="000000" w:themeColor="text1"/>
            <w:sz w:val="24"/>
            <w:szCs w:val="24"/>
          </w:rPr>
          <w:t>подразделе 3.3 раздела 3</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18" w:history="1">
        <w:r w:rsidRPr="00653454">
          <w:rPr>
            <w:rFonts w:ascii="Times New Roman" w:hAnsi="Times New Roman" w:cs="Times New Roman"/>
            <w:color w:val="000000" w:themeColor="text1"/>
            <w:sz w:val="24"/>
            <w:szCs w:val="24"/>
          </w:rPr>
          <w:t>подразделе 3.4 раздела 3</w:t>
        </w:r>
      </w:hyperlink>
      <w:r w:rsidRPr="00653454">
        <w:rPr>
          <w:rFonts w:ascii="Times New Roman" w:hAnsi="Times New Roman" w:cs="Times New Roman"/>
          <w:color w:val="000000" w:themeColor="text1"/>
          <w:sz w:val="24"/>
          <w:szCs w:val="24"/>
        </w:rPr>
        <w:t xml:space="preserve"> настоящего Административного регламента.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25E65" w:rsidRPr="00653454" w:rsidRDefault="00532D7D" w:rsidP="00925E65">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3.6. </w:t>
      </w:r>
      <w:r w:rsidR="00925E65" w:rsidRPr="00653454">
        <w:rPr>
          <w:rFonts w:ascii="Times New Roman" w:hAnsi="Times New Roman" w:cs="Times New Roman"/>
          <w:color w:val="000000" w:themeColor="text1"/>
          <w:sz w:val="24"/>
          <w:szCs w:val="24"/>
        </w:rPr>
        <w:t>Описание административных процедур (действий), выполняемых многофункциональными центрами.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3.7.1. Описание последовательности действий при приеме и регистрации заявления и представленных документов.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документа, удостоверяющего личность заявителя (его представителя);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документа, подтверждающего полномочия представителя заявителя.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Специалист, ответственный за прием и регистрацию документов: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регистрирует в установленном порядке поступившие документы;</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оформляет уведомление о приеме документов и передает его заявителю;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направляет заявление на предоставление муниципальной услуги и комплект необходимых документов в администрацию.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Максимальный срок выполнения административной процедуры составляет _____ дней с момента поступления в многофункциональный центр заявления с документами.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lastRenderedPageBreak/>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 удостоверяющий личность заявителя либо его представителя;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 подтверждающий полномочия представителя заявителя.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Максимальный срок выполнения административной процедуры не может превышать </w:t>
      </w:r>
      <w:r w:rsidR="00A50A40">
        <w:rPr>
          <w:rFonts w:ascii="Times New Roman" w:hAnsi="Times New Roman" w:cs="Times New Roman"/>
          <w:color w:val="000000" w:themeColor="text1"/>
          <w:sz w:val="24"/>
          <w:szCs w:val="24"/>
        </w:rPr>
        <w:t>5</w:t>
      </w:r>
      <w:r w:rsidRPr="00653454">
        <w:rPr>
          <w:rFonts w:ascii="Times New Roman" w:hAnsi="Times New Roman" w:cs="Times New Roman"/>
          <w:color w:val="000000" w:themeColor="text1"/>
          <w:sz w:val="24"/>
          <w:szCs w:val="24"/>
        </w:rPr>
        <w:t>дней, с момента поступления результата предоставления муниципальной услуги в многофункциональный центр.</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3.7.4. Особенности выполнения административных процедур (действий) в многофункциональном центре.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подачи запроса на предоставление муниципальной услуги через многофункциональный центр:</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25E65" w:rsidRPr="00653454" w:rsidRDefault="00925E65" w:rsidP="00925E65">
      <w:pPr>
        <w:pStyle w:val="ConsPlusNormal"/>
        <w:ind w:firstLine="709"/>
        <w:jc w:val="both"/>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3.9. Порядок отзыва заявления о предоставлении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Специалист </w:t>
      </w:r>
      <w:r w:rsidR="00A50A40">
        <w:rPr>
          <w:rFonts w:ascii="Times New Roman" w:hAnsi="Times New Roman" w:cs="Times New Roman"/>
          <w:color w:val="000000" w:themeColor="text1"/>
          <w:sz w:val="24"/>
          <w:szCs w:val="24"/>
        </w:rPr>
        <w:t>администрации</w:t>
      </w:r>
      <w:r w:rsidRPr="00653454">
        <w:rPr>
          <w:rFonts w:ascii="Times New Roman" w:hAnsi="Times New Roman" w:cs="Times New Roman"/>
          <w:color w:val="000000" w:themeColor="text1"/>
          <w:sz w:val="24"/>
          <w:szCs w:val="24"/>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925E65" w:rsidRPr="00653454" w:rsidRDefault="00925E65" w:rsidP="00925E65">
      <w:pPr>
        <w:pStyle w:val="ConsPlusNormal"/>
        <w:ind w:firstLine="709"/>
        <w:jc w:val="both"/>
        <w:rPr>
          <w:rFonts w:ascii="Times New Roman" w:hAnsi="Times New Roman" w:cs="Times New Roman"/>
          <w:color w:val="000000" w:themeColor="text1"/>
          <w:sz w:val="24"/>
          <w:szCs w:val="24"/>
        </w:rPr>
      </w:pPr>
    </w:p>
    <w:p w:rsidR="00925E65" w:rsidRPr="00653454" w:rsidRDefault="00925E65" w:rsidP="00925E65">
      <w:pPr>
        <w:pStyle w:val="ConsPlusTitle"/>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4. Формы контроля за предоставлением муниципальной услуги</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4.1. Порядок осуществления текущего контроля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контролировать соблюдение порядка и условий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4.2.3. Проверки могут быть плановыми и внеплановыми.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4.2.7. Проверка осуществляется на основании распоряжения главы администрации.</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Cs/>
          <w:color w:val="000000" w:themeColor="text1"/>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bookmarkStart w:id="18" w:name="P255"/>
      <w:bookmarkEnd w:id="18"/>
      <w:r w:rsidRPr="00653454">
        <w:rPr>
          <w:rFonts w:ascii="Times New Roman" w:hAnsi="Times New Roman" w:cs="Times New Roman"/>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5.1. Информация для заявителя о его праве подать жалобу</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5.2. Предмет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5.2.1. Заявитель может обратиться с жалобой, в том числе в следующих случаях:</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53454">
        <w:rPr>
          <w:rFonts w:ascii="Times New Roman" w:hAnsi="Times New Roman" w:cs="Times New Roman"/>
          <w:bCs/>
          <w:color w:val="000000" w:themeColor="text1"/>
          <w:sz w:val="24"/>
          <w:szCs w:val="24"/>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3454">
        <w:rPr>
          <w:rFonts w:ascii="Times New Roman" w:hAnsi="Times New Roman" w:cs="Times New Roman"/>
          <w:bCs/>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3454">
        <w:rPr>
          <w:rFonts w:ascii="Times New Roman" w:hAnsi="Times New Roman" w:cs="Times New Roman"/>
          <w:bCs/>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нарушение срока или порядка выдачи документов по результатам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53454">
        <w:rPr>
          <w:rFonts w:ascii="Times New Roman" w:hAnsi="Times New Roman" w:cs="Times New Roman"/>
          <w:bCs/>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lastRenderedPageBreak/>
        <w:t>5.3. Органы государственной власти, организации, должностные лица, которым может быть направлена жалоба</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5.4. Порядок подачи и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5.4.3. Жалоба должна содержать:</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Время приёма жалоб должно совпадать со временем предоставления муниципальных услуг.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оформленная в соответствии с законодательством Российской Федерации доверенность (для физических лиц);</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В электронном виде жалоба может быть подана заявителем посредством: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Портала Кировской области.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w:t>
      </w:r>
      <w:r w:rsidRPr="00653454">
        <w:rPr>
          <w:rFonts w:ascii="Times New Roman" w:hAnsi="Times New Roman" w:cs="Times New Roman"/>
          <w:bCs/>
          <w:color w:val="000000" w:themeColor="text1"/>
          <w:sz w:val="24"/>
          <w:szCs w:val="24"/>
        </w:rPr>
        <w:lastRenderedPageBreak/>
        <w:t xml:space="preserve">рассмотрение жалоб в соответствии с требованиями действующего законодательства, настоящего Административного регламента.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5.5. Сроки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5.6. Результат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5.6.1. По результатам рассмотрения жалобы принимается решение: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в удовлетворении жалобы отказывается.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5.6.3. В ответе по результатам рассмотрения жалобы указываются: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proofErr w:type="gramStart"/>
      <w:r w:rsidRPr="00653454">
        <w:rPr>
          <w:rFonts w:ascii="Times New Roman" w:hAnsi="Times New Roman" w:cs="Times New Roman"/>
          <w:bCs/>
          <w:color w:val="000000" w:themeColor="text1"/>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фамилия, имя, отчество (последнее – при наличии) или наименование заявителя;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основания для принятия решения по жалобе;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принятое по жалобе решение;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сведения о порядке обжалования принятого по жалобе решения.</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653454">
        <w:rPr>
          <w:rFonts w:ascii="Times New Roman" w:hAnsi="Times New Roman" w:cs="Times New Roman"/>
          <w:bCs/>
          <w:color w:val="000000" w:themeColor="text1"/>
          <w:sz w:val="24"/>
          <w:szCs w:val="24"/>
        </w:rPr>
        <w:lastRenderedPageBreak/>
        <w:t xml:space="preserve">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5.7. Порядок информирования заявителя о результатах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25E65" w:rsidRPr="00653454" w:rsidRDefault="00925E65" w:rsidP="00925E65">
      <w:pPr>
        <w:autoSpaceDE w:val="0"/>
        <w:spacing w:before="0" w:line="240" w:lineRule="auto"/>
        <w:rPr>
          <w:rFonts w:ascii="Times New Roman" w:hAnsi="Times New Roman" w:cs="Times New Roman"/>
          <w:b/>
          <w:bCs/>
          <w:color w:val="000000" w:themeColor="text1"/>
          <w:sz w:val="24"/>
          <w:szCs w:val="24"/>
        </w:rPr>
      </w:pPr>
      <w:r w:rsidRPr="00653454">
        <w:rPr>
          <w:rFonts w:ascii="Times New Roman" w:hAnsi="Times New Roman" w:cs="Times New Roman"/>
          <w:b/>
          <w:bCs/>
          <w:color w:val="000000" w:themeColor="text1"/>
          <w:sz w:val="24"/>
          <w:szCs w:val="24"/>
        </w:rPr>
        <w:t>5.8. Порядок обжалования решения по жалобе</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Информацию о порядке подачи и рассмотрения жалобы можно получить:</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Едином портале государственных и муниципальных услуг (функций);</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Портале Кировской области;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информационных стендах в местах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 личном обращении заявителя в администрацию _____________________ или многофункциональный центр;</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 обращении в письменной форме, в форме электронного документа;</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 телефону.</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Информацию о порядке подачи и рассмотрения жалобы можно получить:</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официальном сайте администрации;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lastRenderedPageBreak/>
        <w:t>на Едином портале государственных и муниципальных услуг (функций);</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Портале Кировской области;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на информационных стендах в местах предоставления муниципальной услуги;</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 личном обращении заявителя в администрацию _____________________ или многофункциональный центр;</w:t>
      </w:r>
    </w:p>
    <w:p w:rsidR="00925E65" w:rsidRPr="00653454" w:rsidRDefault="00925E65" w:rsidP="00925E65">
      <w:pPr>
        <w:autoSpaceDE w:val="0"/>
        <w:spacing w:before="0" w:line="240" w:lineRule="auto"/>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при обращении в письменной форме, в форме электронного документа;</w:t>
      </w:r>
    </w:p>
    <w:p w:rsidR="00925E65" w:rsidRPr="00653454" w:rsidRDefault="00925E65" w:rsidP="00925E65">
      <w:pPr>
        <w:pStyle w:val="ConsPlusNormal"/>
        <w:ind w:firstLine="709"/>
        <w:jc w:val="both"/>
        <w:rPr>
          <w:rFonts w:ascii="Times New Roman" w:hAnsi="Times New Roman" w:cs="Times New Roman"/>
          <w:bCs/>
          <w:color w:val="000000" w:themeColor="text1"/>
          <w:sz w:val="24"/>
          <w:szCs w:val="24"/>
        </w:rPr>
      </w:pPr>
      <w:r w:rsidRPr="00653454">
        <w:rPr>
          <w:rFonts w:ascii="Times New Roman" w:hAnsi="Times New Roman" w:cs="Times New Roman"/>
          <w:bCs/>
          <w:color w:val="000000" w:themeColor="text1"/>
          <w:sz w:val="24"/>
          <w:szCs w:val="24"/>
        </w:rPr>
        <w:t>по телефону.</w:t>
      </w:r>
    </w:p>
    <w:p w:rsidR="00532D7D" w:rsidRPr="00653454" w:rsidRDefault="00532D7D" w:rsidP="00925E65">
      <w:pPr>
        <w:pStyle w:val="ConsPlusTitle"/>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925E65" w:rsidRPr="00653454" w:rsidRDefault="00925E65"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F818E4" w:rsidRPr="00653454" w:rsidRDefault="00F818E4" w:rsidP="009C25EF">
      <w:pPr>
        <w:pStyle w:val="ConsPlusNormal"/>
        <w:ind w:firstLine="709"/>
        <w:jc w:val="both"/>
        <w:rPr>
          <w:rFonts w:ascii="Times New Roman" w:hAnsi="Times New Roman" w:cs="Times New Roman"/>
          <w:color w:val="000000" w:themeColor="text1"/>
          <w:sz w:val="24"/>
          <w:szCs w:val="24"/>
        </w:rPr>
      </w:pPr>
    </w:p>
    <w:p w:rsidR="00532D7D" w:rsidRPr="00653454" w:rsidRDefault="00532D7D" w:rsidP="00925E65">
      <w:pPr>
        <w:pStyle w:val="ConsPlusNormal"/>
        <w:ind w:left="637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Приложение N 1</w:t>
      </w:r>
    </w:p>
    <w:p w:rsidR="00532D7D" w:rsidRPr="00653454" w:rsidRDefault="00532D7D" w:rsidP="00925E65">
      <w:pPr>
        <w:pStyle w:val="ConsPlusNormal"/>
        <w:ind w:left="637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к Административному регламенту</w:t>
      </w:r>
    </w:p>
    <w:p w:rsidR="00532D7D" w:rsidRPr="00653454" w:rsidRDefault="00532D7D" w:rsidP="009C25EF">
      <w:pPr>
        <w:spacing w:before="0" w:line="240" w:lineRule="auto"/>
        <w:rPr>
          <w:rFonts w:ascii="Times New Roman" w:hAnsi="Times New Roman" w:cs="Times New Roman"/>
          <w:color w:val="000000" w:themeColor="text1"/>
          <w:sz w:val="24"/>
          <w:szCs w:val="24"/>
        </w:rPr>
      </w:pPr>
    </w:p>
    <w:p w:rsidR="00925E65" w:rsidRPr="00653454" w:rsidRDefault="00532D7D" w:rsidP="00925E65">
      <w:pPr>
        <w:pStyle w:val="ConsPlusNormal"/>
        <w:ind w:firstLine="709"/>
        <w:jc w:val="center"/>
        <w:rPr>
          <w:rFonts w:ascii="Times New Roman" w:hAnsi="Times New Roman" w:cs="Times New Roman"/>
          <w:b/>
          <w:color w:val="000000" w:themeColor="text1"/>
          <w:sz w:val="24"/>
          <w:szCs w:val="24"/>
        </w:rPr>
      </w:pPr>
      <w:bookmarkStart w:id="19" w:name="P349"/>
      <w:bookmarkEnd w:id="19"/>
      <w:r w:rsidRPr="00653454">
        <w:rPr>
          <w:rFonts w:ascii="Times New Roman" w:hAnsi="Times New Roman" w:cs="Times New Roman"/>
          <w:b/>
          <w:color w:val="000000" w:themeColor="text1"/>
          <w:sz w:val="24"/>
          <w:szCs w:val="24"/>
        </w:rPr>
        <w:t>ФОРМА</w:t>
      </w:r>
    </w:p>
    <w:p w:rsidR="00532D7D" w:rsidRPr="00653454" w:rsidRDefault="00532D7D" w:rsidP="00925E65">
      <w:pPr>
        <w:pStyle w:val="ConsPlusNormal"/>
        <w:ind w:firstLine="709"/>
        <w:jc w:val="center"/>
        <w:rPr>
          <w:rFonts w:ascii="Times New Roman" w:hAnsi="Times New Roman" w:cs="Times New Roman"/>
          <w:b/>
          <w:color w:val="000000" w:themeColor="text1"/>
          <w:sz w:val="24"/>
          <w:szCs w:val="24"/>
        </w:rPr>
      </w:pPr>
      <w:r w:rsidRPr="00653454">
        <w:rPr>
          <w:rFonts w:ascii="Times New Roman" w:hAnsi="Times New Roman" w:cs="Times New Roman"/>
          <w:b/>
          <w:color w:val="000000" w:themeColor="text1"/>
          <w:sz w:val="24"/>
          <w:szCs w:val="24"/>
        </w:rPr>
        <w:t xml:space="preserve">ЗАЯВЛЕНИЯ О ПРЕДОСТАВЛЕНИИ ЗЕМЕЛЬНОГО УЧАСТКА,НАХОДЯЩЕГОСЯ В ГОСУДАРСТВЕННОЙ ИЛИ </w:t>
      </w:r>
      <w:r w:rsidRPr="00653454">
        <w:rPr>
          <w:rFonts w:ascii="Times New Roman" w:hAnsi="Times New Roman" w:cs="Times New Roman"/>
          <w:b/>
          <w:color w:val="000000" w:themeColor="text1"/>
          <w:sz w:val="24"/>
          <w:szCs w:val="24"/>
        </w:rPr>
        <w:lastRenderedPageBreak/>
        <w:t>МУНИЦИПАЛЬНОЙСОБСТВЕННОСТИ, БЕЗ ТОРГОВ</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567"/>
        <w:gridCol w:w="107"/>
        <w:gridCol w:w="1452"/>
        <w:gridCol w:w="22"/>
        <w:gridCol w:w="340"/>
        <w:gridCol w:w="785"/>
        <w:gridCol w:w="554"/>
        <w:gridCol w:w="183"/>
        <w:gridCol w:w="242"/>
        <w:gridCol w:w="98"/>
        <w:gridCol w:w="532"/>
        <w:gridCol w:w="148"/>
        <w:gridCol w:w="794"/>
        <w:gridCol w:w="340"/>
        <w:gridCol w:w="737"/>
        <w:gridCol w:w="397"/>
        <w:gridCol w:w="2341"/>
      </w:tblGrid>
      <w:tr w:rsidR="00653454" w:rsidRPr="00653454" w:rsidTr="00571D60">
        <w:trPr>
          <w:trHeight w:val="235"/>
        </w:trPr>
        <w:tc>
          <w:tcPr>
            <w:tcW w:w="4395"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337"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Лист N ____</w:t>
            </w:r>
          </w:p>
        </w:tc>
        <w:tc>
          <w:tcPr>
            <w:tcW w:w="3475"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Всего листов ____</w:t>
            </w:r>
          </w:p>
        </w:tc>
      </w:tr>
      <w:tr w:rsidR="00653454" w:rsidRPr="00653454" w:rsidTr="00571D60">
        <w:tc>
          <w:tcPr>
            <w:tcW w:w="4395"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 Заявление</w:t>
            </w:r>
          </w:p>
          <w:p w:rsidR="00532D7D" w:rsidRPr="00653454" w:rsidRDefault="00F818E4"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Уполномоченный орган муниципального образования Кировской области</w:t>
            </w:r>
            <w:r w:rsidR="00571D60" w:rsidRPr="00653454">
              <w:rPr>
                <w:rFonts w:ascii="Times New Roman" w:hAnsi="Times New Roman" w:cs="Times New Roman"/>
                <w:color w:val="000000" w:themeColor="text1"/>
                <w:sz w:val="24"/>
                <w:szCs w:val="24"/>
              </w:rPr>
              <w:t xml:space="preserve"> ________________</w:t>
            </w:r>
          </w:p>
          <w:p w:rsidR="00571D60" w:rsidRPr="00653454" w:rsidRDefault="00571D60"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_________________________________</w:t>
            </w:r>
          </w:p>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vertAlign w:val="superscript"/>
              </w:rPr>
              <w:t>(наименование органа,уполномоченногопредоставлять земельныеучастки, находящиесяв государственнойили муниципальнойсобственности, без торгов)</w:t>
            </w:r>
          </w:p>
        </w:tc>
        <w:tc>
          <w:tcPr>
            <w:tcW w:w="425"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w:t>
            </w:r>
          </w:p>
        </w:tc>
        <w:tc>
          <w:tcPr>
            <w:tcW w:w="5387" w:type="dxa"/>
            <w:gridSpan w:val="8"/>
          </w:tcPr>
          <w:p w:rsidR="00532D7D" w:rsidRPr="00653454" w:rsidRDefault="00532D7D" w:rsidP="00571D60">
            <w:pPr>
              <w:pStyle w:val="ConsPlusNormal"/>
              <w:ind w:firstLine="222"/>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2.1. Регистрационный </w:t>
            </w:r>
            <w:r w:rsidR="00571D60" w:rsidRPr="00653454">
              <w:rPr>
                <w:rFonts w:ascii="Times New Roman" w:hAnsi="Times New Roman" w:cs="Times New Roman"/>
                <w:color w:val="000000" w:themeColor="text1"/>
                <w:sz w:val="24"/>
                <w:szCs w:val="24"/>
              </w:rPr>
              <w:t>№</w:t>
            </w:r>
            <w:r w:rsidRPr="00653454">
              <w:rPr>
                <w:rFonts w:ascii="Times New Roman" w:hAnsi="Times New Roman" w:cs="Times New Roman"/>
                <w:color w:val="000000" w:themeColor="text1"/>
                <w:sz w:val="24"/>
                <w:szCs w:val="24"/>
              </w:rPr>
              <w:t xml:space="preserve"> ________</w:t>
            </w:r>
          </w:p>
          <w:p w:rsidR="00532D7D" w:rsidRPr="00653454" w:rsidRDefault="00532D7D" w:rsidP="00571D60">
            <w:pPr>
              <w:pStyle w:val="ConsPlusNormal"/>
              <w:ind w:firstLine="222"/>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2.2. Количество листов заявления ______</w:t>
            </w:r>
          </w:p>
          <w:p w:rsidR="00532D7D" w:rsidRPr="00653454" w:rsidRDefault="00532D7D" w:rsidP="00571D60">
            <w:pPr>
              <w:pStyle w:val="ConsPlusNormal"/>
              <w:ind w:firstLine="222"/>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2.3. Количество прилагаемых документов ____, в том числе оригиналов _____, копий ____, количество листов в оригиналах ___, копиях ____</w:t>
            </w:r>
          </w:p>
          <w:p w:rsidR="00532D7D" w:rsidRPr="00653454" w:rsidRDefault="00532D7D" w:rsidP="00571D60">
            <w:pPr>
              <w:pStyle w:val="ConsPlusNormal"/>
              <w:ind w:firstLine="222"/>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2.4. Подпись ________________</w:t>
            </w:r>
          </w:p>
          <w:p w:rsidR="00532D7D" w:rsidRPr="00653454" w:rsidRDefault="00532D7D" w:rsidP="00571D60">
            <w:pPr>
              <w:pStyle w:val="ConsPlusNormal"/>
              <w:ind w:firstLine="222"/>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2.5. Дата "___" _________ _____ г., время ____ ч. ____ мин.</w:t>
            </w:r>
          </w:p>
        </w:tc>
      </w:tr>
      <w:tr w:rsidR="00653454" w:rsidRPr="00653454" w:rsidTr="00571D60">
        <w:tc>
          <w:tcPr>
            <w:tcW w:w="568" w:type="dxa"/>
            <w:vMerge w:val="restart"/>
          </w:tcPr>
          <w:p w:rsidR="00532D7D" w:rsidRPr="00653454" w:rsidRDefault="00532D7D" w:rsidP="00571D60">
            <w:pPr>
              <w:pStyle w:val="ConsPlusNormal"/>
              <w:ind w:firstLine="49"/>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3.1.</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Прошу предоставить земельный участок, находящийся в государственной или муниципальной собственности</w:t>
            </w:r>
          </w:p>
        </w:tc>
      </w:tr>
      <w:tr w:rsidR="00653454" w:rsidRPr="00653454" w:rsidTr="00571D60">
        <w:tc>
          <w:tcPr>
            <w:tcW w:w="568" w:type="dxa"/>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4010"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Кадастровый (условный) номер земельного участка:</w:t>
            </w:r>
          </w:p>
        </w:tc>
        <w:tc>
          <w:tcPr>
            <w:tcW w:w="5629" w:type="dxa"/>
            <w:gridSpan w:val="9"/>
          </w:tcPr>
          <w:p w:rsidR="00532D7D" w:rsidRPr="00653454" w:rsidRDefault="00532D7D" w:rsidP="00571D60">
            <w:pPr>
              <w:pStyle w:val="ConsPlusNormal"/>
              <w:ind w:firstLine="3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4010" w:type="dxa"/>
            <w:gridSpan w:val="8"/>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Адрес (местоположение):</w:t>
            </w:r>
          </w:p>
        </w:tc>
        <w:tc>
          <w:tcPr>
            <w:tcW w:w="5629" w:type="dxa"/>
            <w:gridSpan w:val="9"/>
          </w:tcPr>
          <w:p w:rsidR="00532D7D" w:rsidRPr="00653454" w:rsidRDefault="00532D7D" w:rsidP="00571D60">
            <w:pPr>
              <w:pStyle w:val="ConsPlusNormal"/>
              <w:ind w:firstLine="3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4010" w:type="dxa"/>
            <w:gridSpan w:val="8"/>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5629" w:type="dxa"/>
            <w:gridSpan w:val="9"/>
          </w:tcPr>
          <w:p w:rsidR="00532D7D" w:rsidRPr="00653454" w:rsidRDefault="00532D7D" w:rsidP="00571D60">
            <w:pPr>
              <w:pStyle w:val="ConsPlusNormal"/>
              <w:ind w:firstLine="3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3.2.</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Основание предоставления земельного участка без проведения торгов </w:t>
            </w:r>
            <w:hyperlink w:anchor="P641" w:history="1">
              <w:r w:rsidRPr="00653454">
                <w:rPr>
                  <w:rFonts w:ascii="Times New Roman" w:hAnsi="Times New Roman" w:cs="Times New Roman"/>
                  <w:color w:val="000000" w:themeColor="text1"/>
                  <w:sz w:val="24"/>
                  <w:szCs w:val="24"/>
                </w:rPr>
                <w:t>&lt;1&gt;</w:t>
              </w:r>
            </w:hyperlink>
            <w:r w:rsidRPr="00653454">
              <w:rPr>
                <w:rFonts w:ascii="Times New Roman" w:hAnsi="Times New Roman" w:cs="Times New Roman"/>
                <w:color w:val="000000" w:themeColor="text1"/>
                <w:sz w:val="24"/>
                <w:szCs w:val="24"/>
              </w:rPr>
              <w:t>:</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3.3.</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3.4.</w:t>
            </w:r>
          </w:p>
        </w:tc>
        <w:tc>
          <w:tcPr>
            <w:tcW w:w="9639" w:type="dxa"/>
            <w:gridSpan w:val="17"/>
            <w:tcBorders>
              <w:bottom w:val="nil"/>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Цель использования земельного участка:</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Borders>
              <w:top w:val="nil"/>
            </w:tcBorders>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3.5.</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Реквизиты решения об изъятии земельного участка для государственных или муниципальных нужд </w:t>
            </w:r>
            <w:hyperlink w:anchor="P642" w:history="1">
              <w:r w:rsidRPr="00653454">
                <w:rPr>
                  <w:rFonts w:ascii="Times New Roman" w:hAnsi="Times New Roman" w:cs="Times New Roman"/>
                  <w:color w:val="000000" w:themeColor="text1"/>
                  <w:sz w:val="24"/>
                  <w:szCs w:val="24"/>
                </w:rPr>
                <w:t>&lt;2&gt;</w:t>
              </w:r>
            </w:hyperlink>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3.6.</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3" w:history="1">
              <w:r w:rsidRPr="00653454">
                <w:rPr>
                  <w:rFonts w:ascii="Times New Roman" w:hAnsi="Times New Roman" w:cs="Times New Roman"/>
                  <w:color w:val="000000" w:themeColor="text1"/>
                  <w:sz w:val="24"/>
                  <w:szCs w:val="24"/>
                </w:rPr>
                <w:t>&lt;3&gt;</w:t>
              </w:r>
            </w:hyperlink>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3.7.</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4" w:history="1">
              <w:r w:rsidRPr="00653454">
                <w:rPr>
                  <w:rFonts w:ascii="Times New Roman" w:hAnsi="Times New Roman" w:cs="Times New Roman"/>
                  <w:color w:val="000000" w:themeColor="text1"/>
                  <w:sz w:val="24"/>
                  <w:szCs w:val="24"/>
                </w:rPr>
                <w:t>&lt;4&gt;</w:t>
              </w:r>
            </w:hyperlink>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4.</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Способ представления заявления и иных необходимых документов:</w:t>
            </w:r>
          </w:p>
        </w:tc>
      </w:tr>
      <w:tr w:rsidR="00653454" w:rsidRPr="00653454" w:rsidTr="00571D60">
        <w:tc>
          <w:tcPr>
            <w:tcW w:w="568" w:type="dxa"/>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567"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581"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Лично</w:t>
            </w:r>
          </w:p>
        </w:tc>
        <w:tc>
          <w:tcPr>
            <w:tcW w:w="2882"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4609" w:type="dxa"/>
            <w:gridSpan w:val="5"/>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 форме электронных документов (электронных образов документов)</w:t>
            </w: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5.</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Лично</w:t>
            </w:r>
          </w:p>
        </w:tc>
      </w:tr>
      <w:tr w:rsidR="00653454" w:rsidRPr="00653454" w:rsidTr="00571D60">
        <w:trPr>
          <w:trHeight w:val="215"/>
        </w:trPr>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Почтовым отправлением по адресу:</w:t>
            </w: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rPr>
          <w:trHeight w:val="151"/>
        </w:trPr>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Посредством отправки XML-документа с использованием веб-сервисов</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 адресу электронной почты в виде ссылки на электронный документ:</w:t>
            </w: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Также по адресу электронной почты (для уведомления о приостановлении, сообщения об отказе):</w:t>
            </w: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6.</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Расписку в получении документов прошу:</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Выдать лично</w:t>
            </w:r>
          </w:p>
        </w:tc>
        <w:tc>
          <w:tcPr>
            <w:tcW w:w="1339" w:type="dxa"/>
            <w:gridSpan w:val="2"/>
            <w:tcBorders>
              <w:right w:val="nil"/>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Расписка получена:</w:t>
            </w:r>
          </w:p>
        </w:tc>
        <w:tc>
          <w:tcPr>
            <w:tcW w:w="5812" w:type="dxa"/>
            <w:gridSpan w:val="10"/>
            <w:tcBorders>
              <w:left w:val="nil"/>
            </w:tcBorders>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_______________________</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(подпись заявителя)</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3"/>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Направить почтовым отправлением по адресу:</w:t>
            </w:r>
          </w:p>
        </w:tc>
        <w:tc>
          <w:tcPr>
            <w:tcW w:w="7151" w:type="dxa"/>
            <w:gridSpan w:val="1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1814" w:type="dxa"/>
            <w:gridSpan w:val="3"/>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7151" w:type="dxa"/>
            <w:gridSpan w:val="1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Не направлять</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7.</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Заявитель:</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653454" w:rsidRPr="00653454" w:rsidTr="00571D60">
        <w:trPr>
          <w:trHeight w:val="251"/>
        </w:trPr>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7513" w:type="dxa"/>
            <w:gridSpan w:val="1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физическое лицо:</w:t>
            </w:r>
          </w:p>
        </w:tc>
      </w:tr>
      <w:tr w:rsidR="00653454" w:rsidRPr="00653454" w:rsidTr="00571D60">
        <w:trPr>
          <w:trHeight w:val="613"/>
        </w:trPr>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фамилия:</w:t>
            </w:r>
          </w:p>
        </w:tc>
        <w:tc>
          <w:tcPr>
            <w:tcW w:w="147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имя (полностью):</w:t>
            </w:r>
          </w:p>
        </w:tc>
        <w:tc>
          <w:tcPr>
            <w:tcW w:w="147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отчество (полностью):</w:t>
            </w:r>
          </w:p>
        </w:tc>
        <w:tc>
          <w:tcPr>
            <w:tcW w:w="2341" w:type="dxa"/>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СНИЛС:</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74"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74"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341"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 удостоверяющий личность:</w:t>
            </w:r>
          </w:p>
        </w:tc>
        <w:tc>
          <w:tcPr>
            <w:tcW w:w="147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вид:</w:t>
            </w:r>
          </w:p>
        </w:tc>
        <w:tc>
          <w:tcPr>
            <w:tcW w:w="147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серия:</w:t>
            </w:r>
          </w:p>
        </w:tc>
        <w:tc>
          <w:tcPr>
            <w:tcW w:w="2341" w:type="dxa"/>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номер:</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1474"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74" w:type="dxa"/>
            <w:gridSpan w:val="3"/>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341"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1474"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дата выдачи:</w:t>
            </w:r>
          </w:p>
        </w:tc>
        <w:tc>
          <w:tcPr>
            <w:tcW w:w="3815"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 xml:space="preserve">кем </w:t>
            </w:r>
            <w:proofErr w:type="gramStart"/>
            <w:r w:rsidRPr="00653454">
              <w:rPr>
                <w:rFonts w:ascii="Times New Roman" w:hAnsi="Times New Roman" w:cs="Times New Roman"/>
                <w:color w:val="000000" w:themeColor="text1"/>
                <w:sz w:val="24"/>
                <w:szCs w:val="24"/>
              </w:rPr>
              <w:t>выдан</w:t>
            </w:r>
            <w:proofErr w:type="gramEnd"/>
            <w:r w:rsidRPr="00653454">
              <w:rPr>
                <w:rFonts w:ascii="Times New Roman" w:hAnsi="Times New Roman" w:cs="Times New Roman"/>
                <w:color w:val="000000" w:themeColor="text1"/>
                <w:sz w:val="24"/>
                <w:szCs w:val="24"/>
              </w:rPr>
              <w:t>:</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1474" w:type="dxa"/>
            <w:gridSpan w:val="3"/>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 ______</w:t>
            </w:r>
          </w:p>
        </w:tc>
        <w:tc>
          <w:tcPr>
            <w:tcW w:w="3815" w:type="dxa"/>
            <w:gridSpan w:val="4"/>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1474" w:type="dxa"/>
            <w:gridSpan w:val="3"/>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3815" w:type="dxa"/>
            <w:gridSpan w:val="4"/>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Место жительства</w:t>
            </w: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почтовый адрес:</w:t>
            </w:r>
          </w:p>
        </w:tc>
        <w:tc>
          <w:tcPr>
            <w:tcW w:w="2551" w:type="dxa"/>
            <w:gridSpan w:val="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телефон для связи:</w:t>
            </w:r>
          </w:p>
        </w:tc>
        <w:tc>
          <w:tcPr>
            <w:tcW w:w="2738" w:type="dxa"/>
            <w:gridSpan w:val="2"/>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адрес электронной почты:</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551" w:type="dxa"/>
            <w:gridSpan w:val="5"/>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738" w:type="dxa"/>
            <w:gridSpan w:val="2"/>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224"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2551" w:type="dxa"/>
            <w:gridSpan w:val="5"/>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2738" w:type="dxa"/>
            <w:gridSpan w:val="2"/>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7513" w:type="dxa"/>
            <w:gridSpan w:val="1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452" w:type="dxa"/>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7513" w:type="dxa"/>
            <w:gridSpan w:val="14"/>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юридическое лицо, в том числе орган государственной власти, иной государственный орган, орган местного самоуправления:</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3"/>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полное наименование:</w:t>
            </w:r>
          </w:p>
        </w:tc>
        <w:tc>
          <w:tcPr>
            <w:tcW w:w="7151" w:type="dxa"/>
            <w:gridSpan w:val="1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3"/>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7151" w:type="dxa"/>
            <w:gridSpan w:val="1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ОГРН:</w:t>
            </w:r>
          </w:p>
        </w:tc>
        <w:tc>
          <w:tcPr>
            <w:tcW w:w="5289" w:type="dxa"/>
            <w:gridSpan w:val="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ИНН:</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страна регистрации (инкорпорации):</w:t>
            </w:r>
          </w:p>
        </w:tc>
        <w:tc>
          <w:tcPr>
            <w:tcW w:w="1814"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дата регистрации:</w:t>
            </w:r>
          </w:p>
        </w:tc>
        <w:tc>
          <w:tcPr>
            <w:tcW w:w="3475"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номер регистрации:</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4"/>
            <w:vMerge w:val="restart"/>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 ____ ___ г.</w:t>
            </w:r>
          </w:p>
        </w:tc>
        <w:tc>
          <w:tcPr>
            <w:tcW w:w="3475" w:type="dxa"/>
            <w:gridSpan w:val="3"/>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4"/>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3475" w:type="dxa"/>
            <w:gridSpan w:val="3"/>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Место нахождения</w:t>
            </w:r>
          </w:p>
        </w:tc>
        <w:tc>
          <w:tcPr>
            <w:tcW w:w="5289" w:type="dxa"/>
            <w:gridSpan w:val="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почтовый адрес:</w:t>
            </w:r>
          </w:p>
        </w:tc>
        <w:tc>
          <w:tcPr>
            <w:tcW w:w="1814"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телефон для связи:</w:t>
            </w:r>
          </w:p>
        </w:tc>
        <w:tc>
          <w:tcPr>
            <w:tcW w:w="3475" w:type="dxa"/>
            <w:gridSpan w:val="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адрес электронной почты:</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4"/>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475" w:type="dxa"/>
            <w:gridSpan w:val="3"/>
            <w:vMerge w:val="restart"/>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3676" w:type="dxa"/>
            <w:gridSpan w:val="8"/>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1814" w:type="dxa"/>
            <w:gridSpan w:val="4"/>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3475" w:type="dxa"/>
            <w:gridSpan w:val="3"/>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674" w:type="dxa"/>
            <w:gridSpan w:val="2"/>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c>
          <w:tcPr>
            <w:tcW w:w="8965" w:type="dxa"/>
            <w:gridSpan w:val="15"/>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8.</w:t>
            </w: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Документы, прилагаемые к заявлению:</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4882" w:type="dxa"/>
            <w:gridSpan w:val="11"/>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Оригинал в количестве _________________ экз. на ____ л.</w:t>
            </w:r>
          </w:p>
        </w:tc>
        <w:tc>
          <w:tcPr>
            <w:tcW w:w="4757" w:type="dxa"/>
            <w:gridSpan w:val="6"/>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Копия в количестве _____ экз. на _____ л.</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4882" w:type="dxa"/>
            <w:gridSpan w:val="11"/>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Оригинал в количестве _________________ экз. на ____ л.</w:t>
            </w:r>
          </w:p>
        </w:tc>
        <w:tc>
          <w:tcPr>
            <w:tcW w:w="4757" w:type="dxa"/>
            <w:gridSpan w:val="6"/>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Копия в количестве _____ экз. на _____ л.</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4882" w:type="dxa"/>
            <w:gridSpan w:val="11"/>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Оригинал в количестве __________________ экз. на ____ л.</w:t>
            </w:r>
          </w:p>
        </w:tc>
        <w:tc>
          <w:tcPr>
            <w:tcW w:w="4757" w:type="dxa"/>
            <w:gridSpan w:val="6"/>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Копия в количестве _____ экз. на _____ л.</w:t>
            </w: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9.</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Примечание:</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10.</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11.</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Настоящим также подтверждаю, что:</w:t>
            </w:r>
          </w:p>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сведения, указанные в настоящем заявлении, на дату представления заявления достоверны;</w:t>
            </w:r>
          </w:p>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12.</w:t>
            </w:r>
          </w:p>
        </w:tc>
        <w:tc>
          <w:tcPr>
            <w:tcW w:w="5824" w:type="dxa"/>
            <w:gridSpan w:val="1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Подпись</w:t>
            </w:r>
          </w:p>
        </w:tc>
        <w:tc>
          <w:tcPr>
            <w:tcW w:w="3815"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Дата</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2488" w:type="dxa"/>
            <w:gridSpan w:val="5"/>
            <w:tcBorders>
              <w:right w:val="nil"/>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(Подпись)</w:t>
            </w:r>
          </w:p>
        </w:tc>
        <w:tc>
          <w:tcPr>
            <w:tcW w:w="3336" w:type="dxa"/>
            <w:gridSpan w:val="8"/>
            <w:tcBorders>
              <w:left w:val="nil"/>
            </w:tcBorders>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___________________</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(Инициалы, фамилия)</w:t>
            </w:r>
          </w:p>
        </w:tc>
        <w:tc>
          <w:tcPr>
            <w:tcW w:w="3815"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 _________ _____ г.</w:t>
            </w:r>
          </w:p>
        </w:tc>
      </w:tr>
      <w:tr w:rsidR="00653454" w:rsidRPr="00653454" w:rsidTr="00571D60">
        <w:tc>
          <w:tcPr>
            <w:tcW w:w="568" w:type="dxa"/>
            <w:vMerge/>
          </w:tcPr>
          <w:p w:rsidR="00532D7D" w:rsidRPr="00653454" w:rsidRDefault="00532D7D" w:rsidP="00571D60">
            <w:pPr>
              <w:spacing w:before="0" w:line="240" w:lineRule="auto"/>
              <w:ind w:firstLine="0"/>
              <w:jc w:val="center"/>
              <w:rPr>
                <w:rFonts w:ascii="Times New Roman" w:hAnsi="Times New Roman" w:cs="Times New Roman"/>
                <w:color w:val="000000" w:themeColor="text1"/>
                <w:sz w:val="24"/>
                <w:szCs w:val="24"/>
              </w:rPr>
            </w:pPr>
          </w:p>
        </w:tc>
        <w:tc>
          <w:tcPr>
            <w:tcW w:w="2488" w:type="dxa"/>
            <w:gridSpan w:val="5"/>
            <w:tcBorders>
              <w:right w:val="nil"/>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(Подпись)</w:t>
            </w:r>
          </w:p>
        </w:tc>
        <w:tc>
          <w:tcPr>
            <w:tcW w:w="3336" w:type="dxa"/>
            <w:gridSpan w:val="8"/>
            <w:tcBorders>
              <w:left w:val="nil"/>
            </w:tcBorders>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___________________</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(Инициалы, фамилия)</w:t>
            </w:r>
          </w:p>
        </w:tc>
        <w:tc>
          <w:tcPr>
            <w:tcW w:w="3815"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 ________ _____ г.</w:t>
            </w:r>
          </w:p>
        </w:tc>
      </w:tr>
      <w:tr w:rsidR="00653454" w:rsidRPr="00653454" w:rsidTr="00571D60">
        <w:tc>
          <w:tcPr>
            <w:tcW w:w="568" w:type="dxa"/>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13.</w:t>
            </w:r>
          </w:p>
        </w:tc>
        <w:tc>
          <w:tcPr>
            <w:tcW w:w="5824" w:type="dxa"/>
            <w:gridSpan w:val="13"/>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Подлинность подписи(ей) заявителя(ей) свидетельствую:</w:t>
            </w:r>
          </w:p>
        </w:tc>
        <w:tc>
          <w:tcPr>
            <w:tcW w:w="3815" w:type="dxa"/>
            <w:gridSpan w:val="4"/>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Дата</w:t>
            </w:r>
          </w:p>
        </w:tc>
      </w:tr>
      <w:tr w:rsidR="00653454" w:rsidRPr="00653454" w:rsidTr="00571D60">
        <w:tblPrEx>
          <w:tblBorders>
            <w:insideV w:val="nil"/>
          </w:tblBorders>
        </w:tblPrEx>
        <w:tc>
          <w:tcPr>
            <w:tcW w:w="568" w:type="dxa"/>
            <w:tcBorders>
              <w:left w:val="single" w:sz="4" w:space="0" w:color="auto"/>
              <w:right w:val="single" w:sz="4" w:space="0" w:color="auto"/>
            </w:tcBorders>
            <w:vAlign w:val="bottom"/>
          </w:tcPr>
          <w:p w:rsidR="00532D7D" w:rsidRPr="00653454" w:rsidRDefault="00532D7D" w:rsidP="00571D60">
            <w:pPr>
              <w:pStyle w:val="ConsPlusNormal"/>
              <w:jc w:val="center"/>
              <w:rPr>
                <w:rFonts w:ascii="Times New Roman" w:hAnsi="Times New Roman" w:cs="Times New Roman"/>
                <w:color w:val="000000" w:themeColor="text1"/>
                <w:sz w:val="24"/>
                <w:szCs w:val="24"/>
              </w:rPr>
            </w:pPr>
          </w:p>
        </w:tc>
        <w:tc>
          <w:tcPr>
            <w:tcW w:w="2488" w:type="dxa"/>
            <w:gridSpan w:val="5"/>
            <w:tcBorders>
              <w:left w:val="single" w:sz="4" w:space="0" w:color="auto"/>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w:t>
            </w:r>
          </w:p>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(Подпись)</w:t>
            </w:r>
          </w:p>
        </w:tc>
        <w:tc>
          <w:tcPr>
            <w:tcW w:w="785" w:type="dxa"/>
            <w:vAlign w:val="bottom"/>
          </w:tcPr>
          <w:p w:rsidR="00532D7D" w:rsidRPr="00653454" w:rsidRDefault="00532D7D" w:rsidP="00571D60">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w:t>
            </w:r>
          </w:p>
        </w:tc>
        <w:tc>
          <w:tcPr>
            <w:tcW w:w="2551" w:type="dxa"/>
            <w:gridSpan w:val="7"/>
            <w:tcBorders>
              <w:right w:val="single" w:sz="4" w:space="0" w:color="auto"/>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___________________</w:t>
            </w:r>
          </w:p>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(Инициалы, фамилия)</w:t>
            </w:r>
          </w:p>
          <w:p w:rsidR="00571D60" w:rsidRPr="00653454" w:rsidRDefault="00571D60"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М.П.</w:t>
            </w:r>
          </w:p>
        </w:tc>
        <w:tc>
          <w:tcPr>
            <w:tcW w:w="3815" w:type="dxa"/>
            <w:gridSpan w:val="4"/>
            <w:tcBorders>
              <w:left w:val="single" w:sz="4" w:space="0" w:color="auto"/>
              <w:right w:val="single" w:sz="4" w:space="0" w:color="auto"/>
            </w:tcBorders>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"____" ________ _____ г.</w:t>
            </w:r>
          </w:p>
        </w:tc>
      </w:tr>
      <w:tr w:rsidR="00653454" w:rsidRPr="00653454" w:rsidTr="00571D60">
        <w:tc>
          <w:tcPr>
            <w:tcW w:w="568" w:type="dxa"/>
            <w:vMerge w:val="restart"/>
          </w:tcPr>
          <w:p w:rsidR="00532D7D" w:rsidRPr="00653454" w:rsidRDefault="00532D7D" w:rsidP="00571D60">
            <w:pPr>
              <w:pStyle w:val="ConsPlusNormal"/>
              <w:jc w:val="center"/>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14.</w:t>
            </w:r>
          </w:p>
        </w:tc>
        <w:tc>
          <w:tcPr>
            <w:tcW w:w="9639" w:type="dxa"/>
            <w:gridSpan w:val="17"/>
          </w:tcPr>
          <w:p w:rsidR="00532D7D" w:rsidRPr="00653454" w:rsidRDefault="00532D7D" w:rsidP="00571D60">
            <w:pPr>
              <w:pStyle w:val="ConsPlusNormal"/>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Отметка специалиста, принявшего заявление и приложенные к нему документы:</w:t>
            </w:r>
          </w:p>
        </w:tc>
      </w:tr>
      <w:tr w:rsidR="00653454" w:rsidRPr="00653454" w:rsidTr="00571D60">
        <w:tc>
          <w:tcPr>
            <w:tcW w:w="568" w:type="dxa"/>
            <w:vMerge/>
          </w:tcPr>
          <w:p w:rsidR="00532D7D" w:rsidRPr="00653454" w:rsidRDefault="00532D7D" w:rsidP="009C25EF">
            <w:pPr>
              <w:spacing w:before="0" w:line="240" w:lineRule="auto"/>
              <w:rPr>
                <w:rFonts w:ascii="Times New Roman" w:hAnsi="Times New Roman" w:cs="Times New Roman"/>
                <w:color w:val="000000" w:themeColor="text1"/>
                <w:sz w:val="24"/>
                <w:szCs w:val="24"/>
              </w:rPr>
            </w:pPr>
          </w:p>
        </w:tc>
        <w:tc>
          <w:tcPr>
            <w:tcW w:w="9639" w:type="dxa"/>
            <w:gridSpan w:val="17"/>
          </w:tcPr>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tc>
      </w:tr>
    </w:tbl>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r w:rsidRPr="00653454">
        <w:rPr>
          <w:rFonts w:ascii="Times New Roman" w:hAnsi="Times New Roman" w:cs="Times New Roman"/>
          <w:color w:val="000000" w:themeColor="text1"/>
          <w:sz w:val="24"/>
          <w:szCs w:val="24"/>
        </w:rPr>
        <w:t>--------------------------------</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bookmarkStart w:id="20" w:name="P641"/>
      <w:bookmarkEnd w:id="20"/>
      <w:r w:rsidRPr="00653454">
        <w:rPr>
          <w:rFonts w:ascii="Times New Roman" w:hAnsi="Times New Roman" w:cs="Times New Roman"/>
          <w:color w:val="000000" w:themeColor="text1"/>
          <w:sz w:val="24"/>
          <w:szCs w:val="24"/>
        </w:rPr>
        <w:t xml:space="preserve">&lt;1&gt; Указывается основание предоставления земельного участка без проведения торгов из числа предусмотренных </w:t>
      </w:r>
      <w:hyperlink r:id="rId26" w:history="1">
        <w:r w:rsidRPr="00653454">
          <w:rPr>
            <w:rFonts w:ascii="Times New Roman" w:hAnsi="Times New Roman" w:cs="Times New Roman"/>
            <w:color w:val="000000" w:themeColor="text1"/>
            <w:sz w:val="24"/>
            <w:szCs w:val="24"/>
          </w:rPr>
          <w:t>пунктом 2 статьи 39.3</w:t>
        </w:r>
      </w:hyperlink>
      <w:r w:rsidRPr="00653454">
        <w:rPr>
          <w:rFonts w:ascii="Times New Roman" w:hAnsi="Times New Roman" w:cs="Times New Roman"/>
          <w:color w:val="000000" w:themeColor="text1"/>
          <w:sz w:val="24"/>
          <w:szCs w:val="24"/>
        </w:rPr>
        <w:t xml:space="preserve">, </w:t>
      </w:r>
      <w:hyperlink r:id="rId27" w:history="1">
        <w:r w:rsidRPr="00653454">
          <w:rPr>
            <w:rFonts w:ascii="Times New Roman" w:hAnsi="Times New Roman" w:cs="Times New Roman"/>
            <w:color w:val="000000" w:themeColor="text1"/>
            <w:sz w:val="24"/>
            <w:szCs w:val="24"/>
          </w:rPr>
          <w:t>статьей 39.5</w:t>
        </w:r>
      </w:hyperlink>
      <w:r w:rsidRPr="00653454">
        <w:rPr>
          <w:rFonts w:ascii="Times New Roman" w:hAnsi="Times New Roman" w:cs="Times New Roman"/>
          <w:color w:val="000000" w:themeColor="text1"/>
          <w:sz w:val="24"/>
          <w:szCs w:val="24"/>
        </w:rPr>
        <w:t xml:space="preserve">, </w:t>
      </w:r>
      <w:hyperlink r:id="rId28" w:history="1">
        <w:r w:rsidRPr="00653454">
          <w:rPr>
            <w:rFonts w:ascii="Times New Roman" w:hAnsi="Times New Roman" w:cs="Times New Roman"/>
            <w:color w:val="000000" w:themeColor="text1"/>
            <w:sz w:val="24"/>
            <w:szCs w:val="24"/>
          </w:rPr>
          <w:t>пунктом 2 статьи 39.6</w:t>
        </w:r>
      </w:hyperlink>
      <w:r w:rsidRPr="00653454">
        <w:rPr>
          <w:rFonts w:ascii="Times New Roman" w:hAnsi="Times New Roman" w:cs="Times New Roman"/>
          <w:color w:val="000000" w:themeColor="text1"/>
          <w:sz w:val="24"/>
          <w:szCs w:val="24"/>
        </w:rPr>
        <w:t xml:space="preserve"> или </w:t>
      </w:r>
      <w:hyperlink r:id="rId29" w:history="1">
        <w:r w:rsidRPr="00653454">
          <w:rPr>
            <w:rFonts w:ascii="Times New Roman" w:hAnsi="Times New Roman" w:cs="Times New Roman"/>
            <w:color w:val="000000" w:themeColor="text1"/>
            <w:sz w:val="24"/>
            <w:szCs w:val="24"/>
          </w:rPr>
          <w:t>пунктом 2 статьи 39.10</w:t>
        </w:r>
      </w:hyperlink>
      <w:r w:rsidRPr="00653454">
        <w:rPr>
          <w:rFonts w:ascii="Times New Roman" w:hAnsi="Times New Roman" w:cs="Times New Roman"/>
          <w:color w:val="000000" w:themeColor="text1"/>
          <w:sz w:val="24"/>
          <w:szCs w:val="24"/>
        </w:rPr>
        <w:t xml:space="preserve"> Земельного кодекса Российской Федерации.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bookmarkStart w:id="21" w:name="P642"/>
      <w:bookmarkEnd w:id="21"/>
      <w:r w:rsidRPr="00653454">
        <w:rPr>
          <w:rFonts w:ascii="Times New Roman" w:hAnsi="Times New Roman" w:cs="Times New Roman"/>
          <w:color w:val="000000" w:themeColor="text1"/>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bookmarkStart w:id="22" w:name="P643"/>
      <w:bookmarkEnd w:id="22"/>
      <w:r w:rsidRPr="00653454">
        <w:rPr>
          <w:rFonts w:ascii="Times New Roman" w:hAnsi="Times New Roman" w:cs="Times New Roman"/>
          <w:color w:val="000000" w:themeColor="text1"/>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bookmarkStart w:id="23" w:name="P644"/>
      <w:bookmarkEnd w:id="23"/>
      <w:r w:rsidRPr="00653454">
        <w:rPr>
          <w:rFonts w:ascii="Times New Roman" w:hAnsi="Times New Roman" w:cs="Times New Roman"/>
          <w:color w:val="000000" w:themeColor="text1"/>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532D7D" w:rsidRPr="00653454" w:rsidRDefault="00532D7D" w:rsidP="009C25EF">
      <w:pPr>
        <w:pStyle w:val="ConsPlusNormal"/>
        <w:ind w:firstLine="709"/>
        <w:jc w:val="both"/>
        <w:rPr>
          <w:rFonts w:ascii="Times New Roman" w:hAnsi="Times New Roman" w:cs="Times New Roman"/>
          <w:color w:val="000000" w:themeColor="text1"/>
          <w:sz w:val="24"/>
          <w:szCs w:val="24"/>
        </w:rPr>
      </w:pPr>
    </w:p>
    <w:p w:rsidR="002B7721" w:rsidRPr="00653454" w:rsidRDefault="002B7721" w:rsidP="009C25EF">
      <w:pPr>
        <w:spacing w:before="0" w:line="240" w:lineRule="auto"/>
        <w:rPr>
          <w:rFonts w:ascii="Times New Roman" w:hAnsi="Times New Roman" w:cs="Times New Roman"/>
          <w:color w:val="000000" w:themeColor="text1"/>
          <w:sz w:val="24"/>
          <w:szCs w:val="24"/>
        </w:rPr>
      </w:pPr>
    </w:p>
    <w:sectPr w:rsidR="002B7721" w:rsidRPr="00653454" w:rsidSect="009C25EF">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D7D"/>
    <w:rsid w:val="000101CA"/>
    <w:rsid w:val="00013680"/>
    <w:rsid w:val="000216C3"/>
    <w:rsid w:val="000353C4"/>
    <w:rsid w:val="0004337D"/>
    <w:rsid w:val="00044D2C"/>
    <w:rsid w:val="00065D1D"/>
    <w:rsid w:val="00070871"/>
    <w:rsid w:val="00070F4C"/>
    <w:rsid w:val="000724E3"/>
    <w:rsid w:val="0008419A"/>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3D6A"/>
    <w:rsid w:val="001E13FC"/>
    <w:rsid w:val="001E257D"/>
    <w:rsid w:val="001E4CA5"/>
    <w:rsid w:val="001F736B"/>
    <w:rsid w:val="001F7E00"/>
    <w:rsid w:val="0020535F"/>
    <w:rsid w:val="00221369"/>
    <w:rsid w:val="00222702"/>
    <w:rsid w:val="00224DF5"/>
    <w:rsid w:val="00241272"/>
    <w:rsid w:val="0024299C"/>
    <w:rsid w:val="00246DA9"/>
    <w:rsid w:val="0025180C"/>
    <w:rsid w:val="002542BA"/>
    <w:rsid w:val="002553E9"/>
    <w:rsid w:val="00255AA8"/>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75E1"/>
    <w:rsid w:val="00304FE3"/>
    <w:rsid w:val="00310884"/>
    <w:rsid w:val="00312B63"/>
    <w:rsid w:val="00312D8C"/>
    <w:rsid w:val="0032024B"/>
    <w:rsid w:val="003220FB"/>
    <w:rsid w:val="0033086E"/>
    <w:rsid w:val="00337D66"/>
    <w:rsid w:val="00365F77"/>
    <w:rsid w:val="003679AC"/>
    <w:rsid w:val="00374048"/>
    <w:rsid w:val="00386B05"/>
    <w:rsid w:val="00391074"/>
    <w:rsid w:val="0039452C"/>
    <w:rsid w:val="00395CFF"/>
    <w:rsid w:val="003B0398"/>
    <w:rsid w:val="003B1642"/>
    <w:rsid w:val="003B614F"/>
    <w:rsid w:val="003C4621"/>
    <w:rsid w:val="003C4D5C"/>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4A9C"/>
    <w:rsid w:val="00496EE0"/>
    <w:rsid w:val="004B219B"/>
    <w:rsid w:val="004C47C6"/>
    <w:rsid w:val="004C6301"/>
    <w:rsid w:val="004F5853"/>
    <w:rsid w:val="00501BB2"/>
    <w:rsid w:val="00505310"/>
    <w:rsid w:val="005138CD"/>
    <w:rsid w:val="00532D7D"/>
    <w:rsid w:val="005359E9"/>
    <w:rsid w:val="00536391"/>
    <w:rsid w:val="00551349"/>
    <w:rsid w:val="005577DE"/>
    <w:rsid w:val="00560BD4"/>
    <w:rsid w:val="00562DA3"/>
    <w:rsid w:val="005655F8"/>
    <w:rsid w:val="00571D60"/>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243C6"/>
    <w:rsid w:val="0063613A"/>
    <w:rsid w:val="00640A69"/>
    <w:rsid w:val="00643566"/>
    <w:rsid w:val="00645A52"/>
    <w:rsid w:val="00653454"/>
    <w:rsid w:val="006543BF"/>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81AD3"/>
    <w:rsid w:val="007941E0"/>
    <w:rsid w:val="00796C30"/>
    <w:rsid w:val="007A3796"/>
    <w:rsid w:val="007B32F0"/>
    <w:rsid w:val="007B73AC"/>
    <w:rsid w:val="007C411C"/>
    <w:rsid w:val="007C54DB"/>
    <w:rsid w:val="007D7164"/>
    <w:rsid w:val="007E2A58"/>
    <w:rsid w:val="007F2BCB"/>
    <w:rsid w:val="007F352A"/>
    <w:rsid w:val="0081020D"/>
    <w:rsid w:val="00813665"/>
    <w:rsid w:val="00822936"/>
    <w:rsid w:val="00843F87"/>
    <w:rsid w:val="00857240"/>
    <w:rsid w:val="008660E5"/>
    <w:rsid w:val="008A217A"/>
    <w:rsid w:val="008A6EDF"/>
    <w:rsid w:val="008A7CC4"/>
    <w:rsid w:val="008B371F"/>
    <w:rsid w:val="008B4637"/>
    <w:rsid w:val="008B79F5"/>
    <w:rsid w:val="008D4521"/>
    <w:rsid w:val="008E7F14"/>
    <w:rsid w:val="008F023C"/>
    <w:rsid w:val="008F1C20"/>
    <w:rsid w:val="008F431B"/>
    <w:rsid w:val="008F511B"/>
    <w:rsid w:val="0090126A"/>
    <w:rsid w:val="00925E65"/>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B7BC0"/>
    <w:rsid w:val="009C2403"/>
    <w:rsid w:val="009C25EF"/>
    <w:rsid w:val="009C4717"/>
    <w:rsid w:val="009C7C79"/>
    <w:rsid w:val="009D141D"/>
    <w:rsid w:val="009D5E25"/>
    <w:rsid w:val="009E01E3"/>
    <w:rsid w:val="009F330D"/>
    <w:rsid w:val="009F615E"/>
    <w:rsid w:val="00A00A8B"/>
    <w:rsid w:val="00A24725"/>
    <w:rsid w:val="00A32796"/>
    <w:rsid w:val="00A439FD"/>
    <w:rsid w:val="00A50A40"/>
    <w:rsid w:val="00A56C20"/>
    <w:rsid w:val="00A678A0"/>
    <w:rsid w:val="00A70DAA"/>
    <w:rsid w:val="00A80655"/>
    <w:rsid w:val="00A81ED9"/>
    <w:rsid w:val="00A84AB8"/>
    <w:rsid w:val="00A86945"/>
    <w:rsid w:val="00A96481"/>
    <w:rsid w:val="00AA3E5F"/>
    <w:rsid w:val="00AB595E"/>
    <w:rsid w:val="00AB769A"/>
    <w:rsid w:val="00AC0563"/>
    <w:rsid w:val="00AC25DD"/>
    <w:rsid w:val="00AC58A0"/>
    <w:rsid w:val="00AC62B1"/>
    <w:rsid w:val="00AD3210"/>
    <w:rsid w:val="00AE4193"/>
    <w:rsid w:val="00AE6AAB"/>
    <w:rsid w:val="00AF4400"/>
    <w:rsid w:val="00B0051C"/>
    <w:rsid w:val="00B068DA"/>
    <w:rsid w:val="00B14090"/>
    <w:rsid w:val="00B15E33"/>
    <w:rsid w:val="00B2233E"/>
    <w:rsid w:val="00B25505"/>
    <w:rsid w:val="00B449AD"/>
    <w:rsid w:val="00B5405B"/>
    <w:rsid w:val="00B5467F"/>
    <w:rsid w:val="00B562F5"/>
    <w:rsid w:val="00B61E4A"/>
    <w:rsid w:val="00B6209F"/>
    <w:rsid w:val="00B7365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37F2"/>
    <w:rsid w:val="00C57C60"/>
    <w:rsid w:val="00C602F2"/>
    <w:rsid w:val="00C644E9"/>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6EBF"/>
    <w:rsid w:val="00D3728F"/>
    <w:rsid w:val="00D37A29"/>
    <w:rsid w:val="00D4578C"/>
    <w:rsid w:val="00D874DF"/>
    <w:rsid w:val="00D9405D"/>
    <w:rsid w:val="00DC0ABF"/>
    <w:rsid w:val="00DC0AC9"/>
    <w:rsid w:val="00DC6B86"/>
    <w:rsid w:val="00DE2314"/>
    <w:rsid w:val="00DE7945"/>
    <w:rsid w:val="00DF5C92"/>
    <w:rsid w:val="00E22354"/>
    <w:rsid w:val="00E243F2"/>
    <w:rsid w:val="00E307E5"/>
    <w:rsid w:val="00E42665"/>
    <w:rsid w:val="00E42E4D"/>
    <w:rsid w:val="00E43195"/>
    <w:rsid w:val="00E51476"/>
    <w:rsid w:val="00E57C0C"/>
    <w:rsid w:val="00E6224C"/>
    <w:rsid w:val="00E651B9"/>
    <w:rsid w:val="00E717A2"/>
    <w:rsid w:val="00E7293E"/>
    <w:rsid w:val="00E735CC"/>
    <w:rsid w:val="00E82F42"/>
    <w:rsid w:val="00E86973"/>
    <w:rsid w:val="00EA76DE"/>
    <w:rsid w:val="00EB0821"/>
    <w:rsid w:val="00EB0EE6"/>
    <w:rsid w:val="00EC0D14"/>
    <w:rsid w:val="00ED1512"/>
    <w:rsid w:val="00EE0271"/>
    <w:rsid w:val="00EE40EC"/>
    <w:rsid w:val="00F0161E"/>
    <w:rsid w:val="00F02D53"/>
    <w:rsid w:val="00F0692B"/>
    <w:rsid w:val="00F075D8"/>
    <w:rsid w:val="00F10A48"/>
    <w:rsid w:val="00F1265C"/>
    <w:rsid w:val="00F2043C"/>
    <w:rsid w:val="00F3070E"/>
    <w:rsid w:val="00F30E4C"/>
    <w:rsid w:val="00F42384"/>
    <w:rsid w:val="00F44DEE"/>
    <w:rsid w:val="00F54F7B"/>
    <w:rsid w:val="00F5710A"/>
    <w:rsid w:val="00F63111"/>
    <w:rsid w:val="00F70750"/>
    <w:rsid w:val="00F71306"/>
    <w:rsid w:val="00F818E4"/>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D7D"/>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532D7D"/>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532D7D"/>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Cell">
    <w:name w:val="ConsPlusCell"/>
    <w:rsid w:val="00532D7D"/>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32D7D"/>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Page">
    <w:name w:val="ConsPlusTitlePage"/>
    <w:rsid w:val="00532D7D"/>
    <w:pPr>
      <w:widowControl w:val="0"/>
      <w:autoSpaceDE w:val="0"/>
      <w:autoSpaceDN w:val="0"/>
      <w:spacing w:before="0"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532D7D"/>
    <w:pPr>
      <w:widowControl w:val="0"/>
      <w:autoSpaceDE w:val="0"/>
      <w:autoSpaceDN w:val="0"/>
      <w:spacing w:before="0" w:line="240" w:lineRule="auto"/>
      <w:ind w:firstLine="0"/>
      <w:jc w:val="left"/>
    </w:pPr>
    <w:rPr>
      <w:rFonts w:ascii="Tahoma" w:eastAsia="Times New Roman" w:hAnsi="Tahoma" w:cs="Tahoma"/>
      <w:sz w:val="26"/>
      <w:szCs w:val="20"/>
      <w:lang w:eastAsia="ru-RU"/>
    </w:rPr>
  </w:style>
  <w:style w:type="paragraph" w:customStyle="1" w:styleId="ConsPlusTextList">
    <w:name w:val="ConsPlusTextList"/>
    <w:rsid w:val="00532D7D"/>
    <w:pPr>
      <w:widowControl w:val="0"/>
      <w:autoSpaceDE w:val="0"/>
      <w:autoSpaceDN w:val="0"/>
      <w:spacing w:before="0" w:line="240" w:lineRule="auto"/>
      <w:ind w:firstLine="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8F431B"/>
    <w:pPr>
      <w:spacing w:before="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31B"/>
    <w:rPr>
      <w:rFonts w:ascii="Tahoma" w:hAnsi="Tahoma" w:cs="Tahoma"/>
      <w:sz w:val="16"/>
      <w:szCs w:val="16"/>
    </w:rPr>
  </w:style>
  <w:style w:type="character" w:customStyle="1" w:styleId="ConsPlusNormal0">
    <w:name w:val="ConsPlusNormal Знак"/>
    <w:link w:val="ConsPlusNormal"/>
    <w:locked/>
    <w:rsid w:val="00312D8C"/>
    <w:rPr>
      <w:rFonts w:ascii="Calibri" w:eastAsia="Times New Roman" w:hAnsi="Calibri" w:cs="Calibri"/>
      <w:szCs w:val="20"/>
      <w:lang w:eastAsia="ru-RU"/>
    </w:rPr>
  </w:style>
  <w:style w:type="paragraph" w:customStyle="1" w:styleId="punct">
    <w:name w:val="punct"/>
    <w:basedOn w:val="a"/>
    <w:rsid w:val="00312D8C"/>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312D8C"/>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8DCE1181B3E0ADFB8BC9A8DF1BD1C897C4B45AD2E22158BD3700F822FAD2D2F02DD80831AED4D716946B755D2EA8929F0EDDBB57501Ar7e0G" TargetMode="External"/><Relationship Id="rId18" Type="http://schemas.openxmlformats.org/officeDocument/2006/relationships/hyperlink" Target="consultantplus://offline/ref=8DCE1181B3E0ADFB8BC9A8DF1BD1C897C4B758D7ED2F58BD3700F822FAD2D2F02DD80835ABDDD449917E640520AB8C8109C4A75551r1e2G" TargetMode="External"/><Relationship Id="rId26" Type="http://schemas.openxmlformats.org/officeDocument/2006/relationships/hyperlink" Target="consultantplus://offline/ref=8DCE1181B3E0ADFB8BC9A8DF1BD1C897C4B758D7ED2F58BD3700F822FAD2D2F02DD80837AAD8D449917E640520AB8C8109C4A75551r1e2G" TargetMode="External"/><Relationship Id="rId3" Type="http://schemas.openxmlformats.org/officeDocument/2006/relationships/settings" Target="settings.xml"/><Relationship Id="rId21" Type="http://schemas.openxmlformats.org/officeDocument/2006/relationships/hyperlink" Target="consultantplus://offline/ref=8DCE1181B3E0ADFB8BC9A8DF1BD1C897C4B758D7ED2F58BD3700F822FAD2D2F02DD80832AEDDD616946B755D2EA8929F0EDDBB57501Ar7e0G" TargetMode="External"/><Relationship Id="rId7" Type="http://schemas.openxmlformats.org/officeDocument/2006/relationships/hyperlink" Target="consultantplus://offline/ref=8DCE1181B3E0ADFB8BC9A8DF1BD1C897C4B75ED5E62458BD3700F822FAD2D2F02DD80832A9DDDF1CC231655967FE9F820EC4A5524E197944r7eCG" TargetMode="External"/><Relationship Id="rId12" Type="http://schemas.openxmlformats.org/officeDocument/2006/relationships/hyperlink" Target="consultantplus://offline/ref=8DCE1181B3E0ADFB8BC9A8DF1BD1C897C4B758D7ED2F58BD3700F822FAD2D2F02DD80832A9D4DA16946B755D2EA8929F0EDDBB57501Ar7e0G" TargetMode="External"/><Relationship Id="rId17" Type="http://schemas.openxmlformats.org/officeDocument/2006/relationships/hyperlink" Target="consultantplus://offline/ref=8DCE1181B3E0ADFB8BC9A8DF1BD1C897C4B758D7ED2F58BD3700F822FAD2D2F02DD80835A8DCD449917E640520AB8C8109C4A75551r1e2G" TargetMode="External"/><Relationship Id="rId25" Type="http://schemas.openxmlformats.org/officeDocument/2006/relationships/hyperlink" Target="consultantplus://offline/ref=DCD6E3F413E1C8F27A6A7C074DB075B03F2050FDC60835525B037F71E4757BEBC9D6E388FFD74AD42EA989CA7D3CF4H" TargetMode="External"/><Relationship Id="rId2" Type="http://schemas.openxmlformats.org/officeDocument/2006/relationships/styles" Target="styles.xml"/><Relationship Id="rId16" Type="http://schemas.openxmlformats.org/officeDocument/2006/relationships/hyperlink" Target="consultantplus://offline/ref=8DCE1181B3E0ADFB8BC9A8DF1BD1C897C4B758D7ED2F58BD3700F822FAD2D2F02DD80835A8DED449917E640520AB8C8109C4A75551r1e2G" TargetMode="External"/><Relationship Id="rId20" Type="http://schemas.openxmlformats.org/officeDocument/2006/relationships/hyperlink" Target="consultantplus://offline/ref=8DCE1181B3E0ADFB8BC9A8DF1BD1C897C4B758D7ED2F58BD3700F822FAD2D2F02DD80836A1D8D449917E640520AB8C8109C4A75551r1e2G" TargetMode="External"/><Relationship Id="rId29" Type="http://schemas.openxmlformats.org/officeDocument/2006/relationships/hyperlink" Target="consultantplus://offline/ref=8DCE1181B3E0ADFB8BC9A8DF1BD1C897C4B758D7ED2F58BD3700F822FAD2D2F02DD80836AED8D449917E640520AB8C8109C4A75551r1e2G" TargetMode="External"/><Relationship Id="rId1" Type="http://schemas.openxmlformats.org/officeDocument/2006/relationships/numbering" Target="numbering.xml"/><Relationship Id="rId6" Type="http://schemas.openxmlformats.org/officeDocument/2006/relationships/hyperlink" Target="consultantplus://offline/ref=8DCE1181B3E0ADFB8BC9A8DF1BD1C897C4B75ED5E62458BD3700F822FAD2D2F02DD80832A9DDDF1CC131655967FE9F820EC4A5524E197944r7eCG" TargetMode="External"/><Relationship Id="rId11" Type="http://schemas.openxmlformats.org/officeDocument/2006/relationships/hyperlink" Target="consultantplus://offline/ref=8DCE1181B3E0ADFB8BC9A8DF1BD1C897C4B758D7ED2F58BD3700F822FAD2D2F02DD80836A1D8D449917E640520AB8C8109C4A75551r1e2G" TargetMode="External"/><Relationship Id="rId24" Type="http://schemas.openxmlformats.org/officeDocument/2006/relationships/hyperlink" Target="consultantplus://offline/ref=8DCE1181B3E0ADFB8BC9A8DF1BD1C897C4B45BD8E72458BD3700F822FAD2D2F02DD80832A9DDDE1EC831655967FE9F820EC4A5524E197944r7eCG" TargetMode="External"/><Relationship Id="rId32" Type="http://schemas.microsoft.com/office/2007/relationships/stylesWithEffects" Target="stylesWithEffects.xml"/><Relationship Id="rId5" Type="http://schemas.openxmlformats.org/officeDocument/2006/relationships/hyperlink" Target="consultantplus://offline/ref=8DCE1181B3E0ADFB8BC9A8DF1BD1C897C4B75ED5E62458BD3700F822FAD2D2F03FD8503EAADDC11DC724330822rAe2G" TargetMode="External"/><Relationship Id="rId15" Type="http://schemas.openxmlformats.org/officeDocument/2006/relationships/hyperlink" Target="consultantplus://offline/ref=8DCE1181B3E0ADFB8BC9A8DF1BD1C897C4B758D7ED2F58BD3700F822FAD2D2F02DD80835ACDFD449917E640520AB8C8109C4A75551r1e2G" TargetMode="External"/><Relationship Id="rId23" Type="http://schemas.openxmlformats.org/officeDocument/2006/relationships/hyperlink" Target="consultantplus://offline/ref=8DCE1181B3E0ADFB8BC9A8DF1BD1C897C4B45BD8E72458BD3700F822FAD2D2F02DD80832A9DDDC1BC131655967FE9F820EC4A5524E197944r7eCG" TargetMode="External"/><Relationship Id="rId28" Type="http://schemas.openxmlformats.org/officeDocument/2006/relationships/hyperlink" Target="consultantplus://offline/ref=8DCE1181B3E0ADFB8BC9A8DF1BD1C897C4B758D7ED2F58BD3700F822FAD2D2F02DD80837AFDAD449917E640520AB8C8109C4A75551r1e2G" TargetMode="External"/><Relationship Id="rId10" Type="http://schemas.openxmlformats.org/officeDocument/2006/relationships/hyperlink" Target="consultantplus://offline/ref=8DCE1181B3E0ADFB8BC9A8DF1BD1C897C4B75ED5E62458BD3700F822FAD2D2F02DD80832A9DDDF18C631655967FE9F820EC4A5524E197944r7eCG" TargetMode="External"/><Relationship Id="rId19" Type="http://schemas.openxmlformats.org/officeDocument/2006/relationships/hyperlink" Target="consultantplus://offline/ref=8DCE1181B3E0ADFB8BC9A8DF1BD1C897C4B758D7ED2F58BD3700F822FAD2D2F02DD8083BAFDDD449917E640520AB8C8109C4A75551r1e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DCE1181B3E0ADFB8BC9A8DF1BD1C897C4B75ED5E62458BD3700F822FAD2D2F02DD80837AAD68B4C846F3C0B23B5928610D8A554r5e9G" TargetMode="External"/><Relationship Id="rId14" Type="http://schemas.openxmlformats.org/officeDocument/2006/relationships/hyperlink" Target="consultantplus://offline/ref=8DCE1181B3E0ADFB8BC9A8DF1BD1C897C4B758D7ED2F58BD3700F822FAD2D2F02DD80832A9D4DA16946B755D2EA8929F0EDDBB57501Ar7e0G" TargetMode="External"/><Relationship Id="rId22" Type="http://schemas.openxmlformats.org/officeDocument/2006/relationships/hyperlink" Target="consultantplus://offline/ref=8DCE1181B3E0ADFB8BC9A8DF1BD1C897C4B45AD0E72058BD3700F822FAD2D2F03FD8503EAADDC11DC724330822rAe2G" TargetMode="External"/><Relationship Id="rId27" Type="http://schemas.openxmlformats.org/officeDocument/2006/relationships/hyperlink" Target="consultantplus://offline/ref=8DCE1181B3E0ADFB8BC9A8DF1BD1C897C4B758D7ED2F58BD3700F822FAD2D2F02DD80837ACD8D449917E640520AB8C8109C4A75551r1e2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14144</Words>
  <Characters>80622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Админ</cp:lastModifiedBy>
  <cp:revision>2</cp:revision>
  <cp:lastPrinted>2019-11-25T10:33:00Z</cp:lastPrinted>
  <dcterms:created xsi:type="dcterms:W3CDTF">2020-07-06T12:13:00Z</dcterms:created>
  <dcterms:modified xsi:type="dcterms:W3CDTF">2020-07-06T12:13:00Z</dcterms:modified>
</cp:coreProperties>
</file>